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东北1km多年冻土分布图（2023-2024年）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Permafrost within 1km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东北地区多年冻土分布数据，结合实测钻孔和坑探数据，以地形因子、植被因子、气象因子、土壤与水文因子数据为驱动，采用机器学习方法（随机森林）进行模型构建。多年冻土主要呈“W”型分布在大小兴安岭地区，在大兴安岭北部高纬度地带多年冻土呈斑块状或连续分布，并沿着大兴安岭山脊线往南延伸至阿尔山附近，分布区域的海拔较高。在大兴安岭东侧和小兴安岭北部，多年冻土主要呈树枝状分布在山区河谷低地。可靠的精度使得此冻土分布数据可以作为全球变暖背景下东北地区多年冻土模拟的标定基准和历史参考。数据格式为GeoTIFF，空间分辨率约1km，地理坐标系为WGS 1984。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  原始数据：实测钻孔和坑探数据。   环境变量数据：选取了地形、植被、气候、水文及土壤五大类环境变量作为预测因子。   地形因子：基于数字高程模型（DEM）提取海拔、坡度、坡向、地形湿度指数、地形位置指数及地形起伏度。   植被/水文因子：利用Landsat8遥感产品提取归一化植被指数（NDVI）、增强型植被指数（EVI）、归一化水体指数（NDWI）。   气象因子：地表温度（LST）和降水数据则基于产品数据，并以此推算融化指数、冻结指数，作为关键中间变量输入。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  数据预处理：对所有多源栅格数据进行空间配准与标准化处理。统一地理坐标系为 WGS_1984，将空间范围裁剪至研究区边界，并采用重采样技术将所有变量的空间分辨率统一降尺度至1000 m，格式统一为GeoTIFF，确保多源数据在空间上的严格匹配。利用ArcGIS的多值提取至点（Extract Multi-Values to Points）功能，提取每个样本点对应的环境变量数值，构建“样本-环境特征”高维数据集。构建的样本数据集包含目标变量（分类标签：1代表多年冻土，0代表季节冻土）及对应的特征向量。对提取结果进行完整性检查，剔除含有缺失值（NoData）或异常值的样本，确保模型输入数据的质量。   随机森林模型构建：采用分层随机抽样法（Stratified Random Sampling），将数据集划分为训练集（70%）和测试集（30%）。基于Python环境下的scikit-learn机器学习库构建随机森林分类模型。针对样本不平衡问题，将class_weight参数设为 'balanced'。通过网格搜索对关键超参数进行优化，最终确定决策树数量（n_estimators）为1000，最大深度（max_depth）及节点分裂最小样本数（min_samples_split）等参数，并固定随机种子（random_state）以保证结果的可重复性。将环境变量作为特征输入，冻土类型作为标签进行模型训练。   精度评价：计算混淆矩阵、总体准确率（Overall Accuracy）、精确率（Precision）、召回率（Recall）、F1-Score及Kappa系数。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  本数据采用机器学习方法进行模型构建，计算混淆矩阵、总体准确率（Overall Accuracy）、精确率（Precision）、召回率（Recall）、F1-Score及Kappa系数。结果显示，模型具有较高的一致性。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中国东北, 多年冻土,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邹德富,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焦雪铃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邹德富,赵林. 东北1km多年冻土分布图（2023-2024年）. 国家冰川冻土沙漠科学数据中心(http://www.ncdc.ac.cn), 2026. https://cstr.cn/CSTR:11738.11.NCDC.NIEER.DB7270.2026.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