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2015-2019年黄河流域重要污染源环境统计数据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Environmental Statistics Data on Major Pollution Sources in the Yellow River Basin from 2015-2019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  本数据集收录了2015～2019年黄河流域市级区域年内月空气质量指数，其中包括AQI指数、质量等级、空气污染物含量等相关数据。数据主要来源于国家气象网历史空气质量数据。   1.数据集命名：流域重要污染源环境统计数据。   2.属性信息：   年份：2015～2019年   月份：1～12月   AQI：AQI(空气质量)指数   范围：空气质量指数月度范围   质量等级：该市月度空气质量等级   PM2.5：该市月度空气PM2.5含量   PM10：该市月度空气PM10含量   SO2：该市月度空气SO2含量   CO：该市月度空气CO含量   NO2：该市月度空气NO2含量   O3：该市月度空气O3含量   每一个工作表属于黄河流域流经省份，每一个工作表中，黄河流域市空气污染源统计数据为一张表，并遵循上述属性信息。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  本数据集数据源主要来自于国家气象网，通过历史天气检索，整理得出市级区域空气污染物等相关数据。   本数据集中黄河流域包含的地区为：青海省（果洛州、海南州、黄南州、海东市）；四川省（阿坝州）；山东省（何泽市，济宁市，泰安市，聊城市，济南市，章丘市，德州市，滨州市，淄博市，东营市）；河南省（三门峡市、洛阳市、焦作市、郑州市、开封市、新乡市、濮阳市、济源市）；山西省（吕梁市、朔州市、临汾市、运城市）；陕西省（榆林市、延安市、渭南市）；内蒙古自治区（乌海市、巴彦淖尔、包头、鄂尔多斯）；甘肃省（临夏回族自治州、兰州市、白银市）；宁夏回族自治区（中卫市、吴忠市、银川市、石嘴山市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  本数据集中的数据主要来自于国家气象网，通过历史天气检索，整理得出市级区域空气污染物等相关数据，将数据以表格形式存储。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315.3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AQI, 质量等级, PM2.5, PM10, CO, NO2, O3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青海省,  四川省,  山东省,  河南省,  山西省,  内蒙古自治区,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2015-2019年黄河流域重要污染源环境统计数据. 国家冰川冻土沙漠科学数据中心(http://www.ncdc.ac.cn), 2022. https://cstr.cn/CSTR:11738.11.ncdc.YRiver.db1934.2022.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