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塔吉克斯坦1950-2023年雪旱发生频率及类型化派生格网数据集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snow drought occurrence frequency and typed derivatives in Tajikistan from 1950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10.12389/ariddc.01496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  本数据集面向塔吉克斯坦及中亚高山区长期雪旱监测、类型化识别和水资源影响分析需求，发布了1950-2023年雪旱事件判识、发生频率及相关中间过程产品。数据集以ERA5-Land再分析资料为基础，采用0.1° × 0.1°规则经纬度格网，并以水文年为年度统计单元，构建了从日尺度气象驱动、逐水文年最大雪水当量、气候参考场、雪旱事件判识到频率统计产品的完整数据链条。   数据集不仅提供最终雪旱发生频率结果，也保留了支撑结果复算和方法追溯的关键中间数据。发布内容包括900个ERA5-Land日尺度月文件、1个1950-2023年逐水文年最大雪水当量格网文件、1个1950-1979年气候参考场文件、5个逐水文年雪旱事件判识格网文件、5个逐年区域雪旱发生频率NetCDF文件、5个长期格网雪旱发生频率文件，以及1套由.shp、.shx、.dbf和.prj共4个文件组成的塔吉克斯坦国界矢量数据。上述文件共同构成了从基础气象变量到雪旱类型化频率产品的层级化数据体系，可支持逐年分析、格网统计、区域汇总、空间制图和跨数据集复核。   本数据集适用于塔吉克斯坦及中亚高山区雪旱时空格局识别、类型化风险评估、融雪径流影响分析、气候变化背景下积雪资源变化研究以及跨境水资源风险管理等场景。由于同时提供原始派生驱动、中间过程量、参考场、事件判识结果和频率统计产品，数据使用者可根据研究需求开展结果复算、指标扩展、流域叠加分析和多源数据对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0.1°×0.1°（约9 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塔吉克斯坦, 雪旱, 雪水当量, 长时序, ERA5-Land, 水文响应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李玉朋,  王保得,  刘景琦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2025YFE0211400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中亚-南亚寒旱区科学数据国际合作中心构建与合作研究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李玉朋,王保得,刘景琦. 塔吉克斯坦1950-2023年雪旱发生频率及类型化派生格网数据集. 国家冰川冻土沙漠科学数据中心(http://www.ncdc.ac.cn), 2026. https://cstr.cn/CSTR:11738.11.ncdc.db7760.2026.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