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黑河生态水文遥感试验：黑河流域土壤参数观测数据集（2012年）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soil parameters in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2012年中游试验期间，在气象站点附近对土壤剖面进行分层取样并带回实验室进行土壤参数的测量，测量的土壤参数包括：土壤质地、孔隙度、容重、饱和导水率、土壤有机质含量。土壤参数是陆面过程模型和植被模型中重要的参数，这些观测数据可以为模型在黑河中游的应用提供支持。  观测地点：矩阵中的1-17号气象站（4号点除外），神沙窝站，戈壁站，荒漠站,以及WATERNET的50个观测点。气象站的土壤采样坐标如下表所示。  名称 x y   1号点 100.3582 38.89322  2号点 100.3541 38.88697  3号点 100.3763 38.89057  5号点 100.3506 38.87577  6号点 100.3597 38.8712  7号点 100.3652 38.87677  8号点 100.3765 38.87255  9号点 100.3855 38.87241  10号点 100.3957 38.87569  11号点 100.342 38.86994  12号点 100.3663 38.86516  13号点 100.3785 38.86077  14号点 100.3531 38.85869  16号点 100.3641 38.8493  17号点 100.3697 38.84512  15号点（超级站） 100.3721 38.85547  戈壁站 100.3058 38.91801  花寨子站 100.3189 38.7652  神沙窝站 100.4926 38.78794  测量仪器测量仪器：  土壤质地：Microtrac激光粒度仪  孔隙度：环刀法  容重：环刀法  饱和导水率：定水头法  土壤有机质: 总有机碳分析仪(TOC-VCPH)  测量时间：2012年5月20日 至 2012年7月10日  数据内容：土壤质地、孔隙度、容重、饱和导水率、土壤有机质含量。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  矩阵中的1-17号气象站（4号点除外），神沙窝站，戈壁站，荒漠站,以及WATERNET的50个观测点。气象站的土壤采样坐标如下表所示。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  测量仪器测量仪器：   土壤质地：Microtrac激光粒度仪   孔隙度：环刀法   容重：环刀法   饱和导水率：定水头法   土壤有机质: 总有机碳分析仪(TOC-VCPH)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2012/06/01-2012/07/23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花寨子荒漠站, 神沙窝沙漠站, 小满镇五星村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土壤容重, 土壤质地, 地面同步观测,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小满镇五星村,  神沙窝沙漠站,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王旭峰,  王海波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马明国,王旭峰,王海波. 黑河生态水文遥感试验：黑河流域土壤参数观测数据集（2012年）. 国家冰川冻土沙漠科学数据中心(http://www.ncdc.ac.cn), 2021. https://cstr.cn/CSTR:11738.11.ncdc.NIEER.2021.48.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