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小型高效节能的沙漠苦咸水膜法淡化工艺开发和设备研制项目专利集（2021年5-6月）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Patent collection of small, efficient and energy-saving desert brackish water membrane desalination process development and equipment development project (May June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10.12072/ncdc.MDBW.db0001.2021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专利集包括‘’一种复合膜材料的制备方法‘’、“吸附方法、具有溶胀聚合物的组合物及其应用”、“一种渗透汽化膜及其制备方法、应用”、“基于可再生活性碳纤维的电吸附去除氯酚类有机物的系统”专利4件及说明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  专利数据均来自实验数据。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  专利所有数据均由实验数据整理并绘制相应图表后形成专利申请书。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  原始数据均由3次以上平行实验获得。</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2021/05/01-2021/06/30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膜, 吸附, 纳滤, 渗透汽化, 碳纤维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小型高效节能的沙漠苦咸水膜法淡化工艺开发和设备研制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杜润红. 小型高效节能的沙漠苦咸水膜法淡化工艺开发和设备研制项目专利集（2021年5-6月）. 国家冰川冻土沙漠科学数据中心(http://www.ncdc.ac.cn), 2021. https://cstr.cn/CSTR:11738.11.ncdc.MDBW.2021.9.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