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1981-1990年黄土高塬沟壑区砚瓦川流域气象观测数据集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set of yanwachuan basin in Loess Plateau Gully Region from 1981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10.12072/ncdc.HWXFZhan.db0034.2020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1981-1990年黄土高塬沟壑区砚瓦川流域砚瓦川径流站逐日蒸发数据，测量蒸发皿使用20cm，每年12月，每月31天进行观测，观测要素有逐月蒸发量、逐月最大蒸发量、逐月最小蒸发量、年统计最大最小蒸发量和冬冰初冰时间等基础数据；观测精度0.1mm。每日8时观测一次，封冻期间每五日观测一次。蒸发皿的蒸发量用同规格雨量杯或专用台秤观测。蒸发皿的原状水为20mm，在前一天8时用量杯盛水20mm，注入皿中经24小时后将皿内剩水倒回量杯中，其减少量即为本日的蒸发量。观测后再换清水，使皿内保持20mm的水量。皿内有雨水降入时，应在观测记录时减除降水量即得该次实际蒸发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后再换清水，使皿内保持20mm的水量。皿内有雨水降入时，应在观测记录时减除降水量即得该次实际蒸发量。当皿内有冰时，应用称量法观测，将皿内注入20mm清水，在台秤上称其重量（g），将台秤刻度定在注入20mm水的重量处，观测日，将蒸发皿（含冰）放在台秤上，用雨量杯向蒸发皿加水，至台秤持平，加入水量即为累计蒸发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1）如果算出蒸发量为负值，则一律记为“0.0+”。 2）因在规定的观测时间内蒸发皿结冰，而改在不结冰的时间进行观测之日，应在蒸发量数值右侧加“B”符号。 3）结冰期内，如果几天观测一次蒸发总量，则应将总量填记在观测之日的格内，在停止观测各日的格内填记“↓B”符号。但跨月者，应按日数的比例，算出分配到前月的蒸发量，记到该月末日格内，再以蒸发总量减前月的蒸发量，算出分配到后月的蒸发量，记到观测之日格内，两个数值均加分列符号“Φ”，其余各日均填“↓B”符号。 4）观测资料缺测时可进行插补，但插补的时间在一旬内不得超过3天。 5）非结冰期间，因故缺测时，如果其后开始观测日的观测值内包括全部缺测日的蒸发量，不加结冰符号。 6）一月内有合并、分列数值者，仍当作资料齐全，月蒸发量不加括号。 7）一月内有合并数值者，以每一合并期间的总量除以相应总日数，算出该时段的平均每日蒸发量，参加月最大、最小的挑选。如当选为最大、最小时，应加括号；如果不是这种平均值而是其他数值当选为最大、最小时，一般也应加括号；只有能判定其确为月最大、最小时，才不加括号。 8）去冬今春的初冰、终冰日期栏填记从前一年7月1日至今年6月30日的期间里蒸发皿内第一次和最后一次结冰的日期。今冬初冰日期栏填记从今年7月1日至年末的期间里蒸发皿内第一次结冰的日期。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降水量, 最大降水量, 时段降水量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宁县,  庆阳,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1981-1990年黄土高塬沟壑区砚瓦川流域气象观测数据集. 国家冰川冻土沙漠科学数据中心(http://www.ncdc.ac.cn), 2021. https://cstr.cn/CSTR:11738.11.ncdc.HWXFZhan.2020.55.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