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黑河生态水文遥感试验：非均匀下垫面地表蒸散发的多尺度观测试验-通量观测矩阵数据集（宇宙射线土壤水分-2012年）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multi-scale observation experiment of surface evapotranspiration on non-uniform underlying surface - flux observation matrix data set (cosmic ray soil moisture-2012)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10.12072/ncdc.NIEER.db0029.2020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  该数据集包含了2012年6月1日至9月20日的通量观测矩阵中两台宇宙射线仪器（crs_a和crs_b）的观测数据。站点位于甘肃省张掖市盈科灌区农田内，下垫面是玉米地。crs_a观测点的经纬度是100.36975E, 38.85385N，海拔1557.16m，crs_b观测点的经纬度是100.37225E, 38.85557N，海拔1557.16m，仪器探头底部距地面0.5m，采样频率是1小时。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宇宙射线仪器的原始观测项目包括：电压Batt（V）、温度T（℃）、相对湿度RH（%）、气压P（hPa）、快中子数N1C（个/小时）、热中子数N2C（个/小时）、快中子采样时间N1ET（s）及热中子采样时间N2ET（s）。发布的数据为经过处理计算后的数据，数据表头包括Date Time（日期 时间）、P（气压 hPa）、N1C（快中子数 个/小时）、N1C_cor（气压订正的快中子数 个/小时）和VWC（土壤体积含水量 %）.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  1) 数据筛选共四条标准：   （1）剔除电压小于和等于11.8伏特的数据；（2）剔除空气相对湿度大于和等于80%的数据；（3）剔除采样时间间隔不在60±1分钟内的数据；（4） 剔除快中子数较前后一小时变化大于200的数据。此外缺失数据用-6999补充。   2）气压订正   根据仪器说明手册中提到的快中子气压订正公式，对原始数据进行气压订正，得到订正后的快中子数N1C_cor，具体见数据引用文献.   3）仪器率定   在计算土壤水分的过程中需要对计算公式中的N0进行率定。N0为土壤干燥条件下的快中子数，通常使用测量源区内的土样得到实测土壤水分（或者通过比较密集的土壤水分无线传感器获取）θm（Zreda et al. 2012）和对应时间段内的快中子校正数据N，再反求得到N0。具体见数据引用文献.   在此，根据两台仪器源区内的Soilnet土壤水分数据对仪器进行率定，并根据实际情况之间建立土壤体积含水量θv和快中子之间的关系，即将公式（2）中的θm换作θv处理。分别选取干湿状况差异比较明显的6月26日-27日和7月16日-17日四天的数据，其中6月26日-27日率定数据显示土壤水分较小，因此选取4厘米、10厘米和20厘米的三个值平均值作为率定数据，其变化范围为22%-30%，而7月16日-17日率定数据显示土壤水分较大，因此选取4厘米、10厘米的两个值平均值作为率定数据，其变化范围为28%-39%，最后平均得到crs_a和crs_b的值N0分别为3252、3597。   4） 土壤水分计算   计算得到每小时的土壤含水量数据。具体计算公式见数据引用文献.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2012/06/01-2012/09/20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通量观测矩阵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334.2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水文气象, 宇宙射线土壤水分, 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通量观测矩阵,  中游人工绿洲试验区,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李新,  徐自为,  朱忠礼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朱忠礼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焦其顺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黑河流域生态-水文过程综合遥感观测试验：水文气象要素与多尺度蒸散发观测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刘绍民,李新,徐自为,朱忠礼. 黑河生态水文遥感试验：非均匀下垫面地表蒸散发的多尺度观测试验-通量观测矩阵数据集（宇宙射线土壤水分-2012年）. 国家冰川冻土沙漠科学数据中心(http://www.ncdc.ac.cn), 2021. https://cstr.cn/CSTR:11738.11.ncdc.nieer.2020.1609.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Zhu Zhongli, Tan Lei, Gao Shengguo, Jiao Qishun. Observation on Soil Moisture of Irrigation Cropland by Cosmic-Ray Probe[J]. IEEE Geoscience and Remote Sensing Letters, 2015, 12, (3): 472-476.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 Xin, Liu Shaomin, Xiao Qin, Ma Mingguo, Jin Rui, Che Tao, Wang Weizhen, Hu Xiaoli, Xu Ziwei, Wen Jianguang. A multiscale dataset for understanding complex eco-hydrological processes in a heterogeneous oasis system[J]. Scientific Data, 2017, 4, (1): 170083-170083.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