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2022年黄泛平原国家级重点预防区土壤侵蚀数据集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Soil erosion data set of national key prevention areas in the Yellow River floodplain in 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10.12072/ncdc.hhstbc.db4003.2023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11738.11.NCDC.HHSTBC.DB4003.2023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2022年黄泛平原国家级重点预防区土壤侵蚀数据集包括河南省延津县、封丘县、长垣县、范县2022年的土壤侵蚀统计表和土壤侵蚀图，基于空间分辨率为2米的卫星遥感影像加工获得，保存格式为xlsx，数据命名采用“所属重点治理区＋年份＋土壤侵蚀统计表”的形式，如“××重点治理区××年土壤侵蚀统计表”。土壤侵蚀强度划分为微度侵蚀、轻度侵蚀、中度侵蚀、强烈侵蚀、极强烈侵蚀和剧烈侵蚀6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1.土地利用数据源为资源三号和高分一号卫星影像，主要从水利部信息中心获取。 2.植被数据源为资源三号和高分一号卫星影像，主要从水利部信息中心获取。 3.1:5万DEM主要从水利部信息中心获取。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1.基于土地利用、植被覆盖度和坡度等专题图，利用ArcGIS软件进行叠加运算，根据划分规则对土壤侵蚀强度进行等级划分。 2.其中土地利用加工方法为基于eCognition软件平台，采用面向对象计算机自动分类与人工目视解译相结合的方法，提取研究区逐年土地利用数据。最后采用三种方法对数据精度进行验证：野外样本点调查、高分辨率影像识别和Google Earth的样本点识别。 3.植被覆盖度加工方法为基于遥感估算的方法，利用归一化植被指数（NDVI）采用像元二分模型法进行植被盖度估算。首先利用多光谱影像的近红外波段与红波段数据计算每个像元的NDVI，然后使用模型计算整个区域植被覆盖度，并根据划分规则对植被覆盖度进行等级划分，最后使用该区域遥感解译得到的土地利用类型数据和基于遥感估算得到的植被覆盖度数据做叠加运算，获得每个像元的植被覆盖度信息。 4.坡度数据加工方法为基于1:5万DEM提取得到。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黄泛平原国家级重点预防区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45.2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土壤侵蚀统计表，土壤侵蚀面积，各级土壤侵蚀强度面积及比例，风力侵蚀</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黄泛平原国家级重点预防区，河南省延津县，封丘县，长垣县，范县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李素雅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2022年黄泛平原国家级重点预防区土壤侵蚀数据集. 国家冰川冻土沙漠科学数据中心(http://www.ncdc.ac.cn), 2023. https://cstr.cn/CSTR:11738.11.NCDC.HHSTBC.DB4003.2023.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