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dataset of precipitation in Jiuyuangou watershed, the first sub area of loess hilly and gully region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10.12072/ncdc.hwsdzhan.db6987.2025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11738.11.NCDC.HWSDZHAN.DB6987.2025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Continuous observation by instrument and regular observation manually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&lt;p&gt;There are SM1 rain gauge with diameter of 20cm and dsj2 siphon self recording rain gauge. SM1 adopts 8:00 and 20:00 two-stage system for annual observation, mainly observing the beginning and ending time of precipitation, and counting the precipitation. When the intermittent time of precipitation is more than 15 min, it is observed as two precipitation before and after the interval. When the intermittent time is less than 15 min, it is regarded as a precipitation observation record. If a precipitation crosses 8:00 and 20:00, it should be measured at 8:00 and 20:00. Dsj2 adopts 24 segment system for flood season observation. In case of failure of self recording rain gauge, the observation data of ordinary rain gauge are supplemented. &lt;/p&gt;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recording rain gauge shall be calibrated before the start of observation every year. In the process of data entry, there are four levels of manual verification: tabulation, initial verification, re verification, and audit to ensure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place:Jiuyuangou Valley, Jiuyuangou Township, Suide County, Yulin City,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size:315.5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format:excel,word,pdf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Theme:Extract of precipitation, Maximum precipitation, Precipitation intensity, Period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Place:Suide,  Yulin,  Jiuyuangou,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author:Suide administration and Supervision Bureau of water and soil conservation of the Yellow River (Suide scientific experimental station of water and soil conservation)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Observation dataset of precipitation in Jiuyuangou watershed, the first sub area of loess hilly and gully region in 2024. National Cryosphere Desert Data Center(http://www.ncdc.ac.cn), 2025. https://cstr.cn/CSTR:11738.11.NCDC.HWSDZHAN.DB6987.2025.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