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天津金海湖湖水纳滤脱盐率数据集（2020年7-9月）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water nanofiltration desalination rate data set (July-September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10.12072/ncdc.MDBW.db0018.2021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金海湖湖水经精密过滤-超滤预处理后，预处理出水经高压泵(CRN3-29，格兰富，中国)泵入装有不同数量纳滤膜的脱盐系统，纳滤膜采用商品化聚酰胺4040卷式膜组件（VNF2，贵阳时代沃顿有限公司）。待压力和流速稳定半小时后记录产水含盐量数据，计算脱盐率。 操作压力1.3MPa，进水盐含量7.5g/L，水温30±2℃，进水流量2m3/h，膜组件数为6-8支。测量精确到小数点后两位。纳滤系统脱盐率高于80%，达到任务书考核指标。   本数据集主要应用于苦咸水淡化研究。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  操作压力1.3 MPa，进水含盐量7.5 g/L，水温30 ± 2℃，进水流量 2 m3/h时，实验获得纳滤系统产水的含盐量，经计算获得脱盐率。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金海湖湖水经精密过滤-超滤预处理后，预处理出水经高压泵(CRN3-29，格兰富，中国)泵入装有不同数量纳滤膜的脱盐系统，纳滤膜采用商品化聚酰胺4040卷式膜组件（VNF2，贵阳时代沃顿有限公司）。待压力和流速稳定半小时后记录产水含盐量数据，计算脱盐率。   (2)方法: 操作压力1.3MPa，进水盐含量7.5g/L，水温30± 2℃，进水流量2m3/h，膜组件数为6-8支。测量精确到小数点后两位。   (3)结果：纳滤系统脱盐率高于80%，达到任务书考核指标。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2020/07/20-2020/09/20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纳滤, 脱盐率, 高压泵, 进水盐含量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天津金海湖湖水纳滤脱盐率数据集（2020年7-9月）. 国家冰川冻土沙漠科学数据中心(http://www.ncdc.ac.cn), 2021. https://cstr.cn/CSTR:11738.11.ncdc.MDBW.2021.16.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