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复合土壤与大气干燥度驱动北半球多年冻土区近期植被褐变数据集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Compound soil and atmospheric dryness drives recent vegetation browning across the northern permafrost zone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10.12072/ncdc.permafrost.db7313.2026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11738.11.ncdc.permafrost.db7313.2026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  本数据包含Wu M, et al. Nature Communications, 2026.文章中所用的所有数据集和可复现的代码。其中数据包括研究区域范围边界，气象因子，土壤环境变量，植被参数，野火，水体等要素。此外，数据还包含分析过程中产生的关键结果，如变化趋势，复合土壤大气干旱因子，CMIP6模拟结果及分析产生的结果。数据空间分辨率统一处理到0.05度，时间上进行生长季平均。该数据集可以用于分析多年冻土区土壤、植被与气候变化的关系，以及揭示未来气候变化情况下其相互关系的转变。   数据以netcdf和tif方式为主进行存储，部分以csv形式存储，可以通过提供的代码在python中读取及分析。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北半球多年冻土区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*.nc，*tif，*csv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0.05°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植被指数, 北极地区,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吴谋松,  Oliver Sonnentag,  Mark J. Lara,  冉有华,  Hans W. Chen,  Zhang Wenxin,  Philippe Ciais,  Bo Elberling,  Xin Li,  Anping Chen,  Songhan Wang,  YonghongYi,  Changhui Peng,  Chen Deliang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吴谋松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吴谋松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吴谋松,Oliver Sonnentag,Mark J. Lara,冉有华,Hans W. Chen,Zhang Wenxin,Philippe Ciais,Bo Elberling,Xin Li,Anping Chen,Songhan Wang,YonghongYi,Changhui Peng,Chen Deliang. 复合土壤与大气干燥度驱动北半球多年冻土区近期植被褐变数据集. 国家冰川冻土沙漠科学数据中心(http://www.ncdc.ac.cn), 2026. https://cstr.cn/CSTR:11738.11.ncdc.permafrost.db7313.2026.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