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黑河流域地表过程综合观测网（四道桥超级站大孔径闪烁仪-2023）</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Dataset of Heihe integrated observatory network (Large aperture scintillometer of Sidaoqiao Superstation, 2023)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黑河流域地表过程综合观测网下游四道桥站的大孔径闪烁仪通量观测数据。下游四道桥站架设了BLS450和BLS900型号的大孔径闪烁仪，北塔为接收端，南塔为发射端。观测时间为2023年1月1日至2023年12月31日。站点位于内蒙古额济纳旗，下垫面是柽柳、胡杨、裸地和耕地。北塔的经纬度是101.137E，42.008N，南塔的经纬度是101.131E，41.987N，海拔高度约873m。大孔径闪烁仪的有效高度25.5m，光径长度是2350m，采样频率是1min。 大孔径闪烁仪原始观测数据为1min，发布的数据为经过处理与质量控制后的数据，其中感热通量主要是结合自动气象站观测数据，基于莫宁-奥布霍夫相似理论通过迭代计算得到，主要的质量控制步骤包括：（1）剔除Cn2达到饱和的数据（BLS900&amp;BLS450：Cn2&gt;7.25E-14）；（2）剔除解调信号强度较弱的数据（BLS900&amp;BLS450：Average X Intensity&lt;1000）；（3）剔除降水时刻的数据。在迭代计算过程中，对于BLS900&amp;BLS450，选取Thiermann and Grassl(1992)的稳定度普适函数。 关于发布数据的几点说明：（1）下游LAS数据以BLS900为主，其次为BLS450，最终缺失时刻以-6999标记。（2）数据表头：Date/Time ：日期/时间（格式：yyyy/m/d h:mm），Cn2 ：空气折射指数结构参数（单位：m-2/3），H：感热通量（单位：W/m2）。数据时间的含义，如0:30代表0:00-0:30的平均；数据以*.xlsx格式存储。 黑河流域地表过程综合观测网或站点信息请参考Liu et al. (2018)和Liu et al. (2023)。</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2023/01/01-2023/12/31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黑河流域下游,额济纳旗,四道桥超级站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606.6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时</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地表过程, 感热, 森林</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 地质学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黑河流域下游,  额济纳旗,  四道桥超级站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42.01</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101.13</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41.99</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车涛,  徐自为,  任志国,  谭俊磊,  张阳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刘绍民,车涛,徐自为,任志国,谭俊磊,张阳. 黑河流域地表过程综合观测网（四道桥超级站大孔径闪烁仪-2023）.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DOI: 10.5194/essd-15-4959-2023.</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