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2023年1月1日至2023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Intensity&lt;1000）；（3）剔除降水时刻的数据。在迭代计算过程中，对于BLS900&amp;BLS450，选取Thiermann and Grassl(1992)的稳定度普适函数。 关于发布数据的几点说明：（1）下游LAS数据以BLS900为主，其次为BLS450，最终缺失时刻以-6999标记。（2）数据表头：Date/Time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感热,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