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黄河流域有机碳储量数据集（1981-2060年）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Organic Carbon Storage Dataset in the Yellow River Basin (1981-2060)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10.12072/ncdc.nieer.db6897.2025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11738.11.NCDC.NIEER.DB6897.2025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基于1981-2060年黄河流域10公里分辨率的碳库模拟数据，展现了区域有机碳储量的时空动态变化。数据集涵盖了黄河流域32°N–42°N，96°E–119°E的区域，包括青海、四川、甘肃等9个省份的全部或部分地区。通过结合气候数据和土地利用信息，采用干旱生态系统模型（AEM）完成碳库动态模拟。数据经多源验证和质量控制，具有较高的空间精度与可靠性。本数据集可为区域碳循环研究、碳汇评估及气候变化适应性策略提供重要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有机碳库作为陆地生态系统碳储量的重要组成部分，直接反映了生态系统的碳吸收能力与碳储存潜力。黄河流域的土壤有机碳储量受到降水、温度、土地利用变化等多重因素的影响。在过去几十年里，由于气候变暖、降水模式变化及农业和城市化的快速发展，该地区的生态系统发生了显著变化，进而影响了碳库的稳定性和碳储存能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为研究者提供了一个重要的基础，能够支持黄河流域生态变化的深入研究，特别是碳循环及其与环境变化的关系。通过对有机碳库变化的详细分析，可以揭示气候变化和人类活动如何共同影响黄河流域的碳汇功能，为区域碳管理和减排政策提供科学依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1981/01/01-2060/12/31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5.1 MiB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植被碳, 土壤碳, 总碳库, 凋落物碳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1981-2060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E01Z790201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黄河流域碳空间分布数据集制备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方霞. 黄河流域有机碳储量数据集（1981-2060年）. 国家冰川冻土沙漠科学数据中心(http://www.ncdc.ac.cn), 2025. https://cstr.cn/CSTR:11738.11.NCDC.NIEER.DB6897.2025.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