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time:2017/01/10-2018/01/09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place:Sidao Bridge in Ejina Banner, Inner Mongolia, with underlying surfaces of Populus euphratica and Tamarix chinensis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latent heat flux, 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Downstream natural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(eddy covariance system of mixed forest station, 2017).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