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塔里木河下游地下水位的变化数据（2000-2007年）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Changes in groundwater level in the lower reaches of the Tarim River (2000-2007)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10.12072/ncdc.nieer.db2983.2023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  自2000年以来，沿塔里木河下游输水河道—齐文阔尔河建立地下水监测断面9个，每个断面间距约20 km，由大西海子水库以下，分别是阿克墩(A)、亚合甫马汗(B)、英苏(C)、阿布达勒(D)、喀尔达依(E)、吐格买莱(F)以及阿拉干(G)、依干不及麻(H)和考干(1)等9个断面。其中，后3个断面的间距为45 km。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  新疆塔里木河流域在以水资源开发利用为核心的大强度人类经济和社会活动的作用下，塔里木河下游生态环境严重退化，地下水位急剧下降，水质恶化，地表植被濒临死亡，沙漠化过程加剧。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  在每个断面，间隔100 m或200 m布设一眼地下水位监测井(井深8-17 m)，共布设地下水监测井40眼，监测在向塔里木河下游输水过程中各区段地下水位、水盐动态变化以及对地下水位影响范围。监测频率为每月一次，输水过程中，增加监测次数。地下水位数据采用电导法监测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2000/01/06-2007/02/04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882.5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水位变化, 塔里木河下游, 水资源开发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79.65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吴立宗. 塔里木河下游地下水位的变化数据（2000-2007年）. 国家冰川冻土沙漠科学数据中心(http://www.ncdc.ac.cn), 2021. https://cstr.cn/CSTR:11738.11.ncdc.nieer.2020.1518.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