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天山乌鲁木齐河流域冰川表面高程变化（2000-2010年）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Glacier Surface Elevation in the Urumqi River Basin of Tianshan Mountains (2000-2010)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  本数据集针对天山乌鲁木齐河流域冰川，利用SRTM V3和FABDEM V1-2遥感数据产品，通过差值计算，获取冰川表面高程变化。单位为米（m）。数据集主要为遥感影像提取资料，仅表示遥感影像获取时间的冰川表面高程变化，时间为2000-2010年。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 V3：由美国太空总署（ NASA）和国家测绘局（ NIMA） 于2000 年 2 月 11 日联合测量获取。此数据产品 2003 年开始公开发布，经历多修订，目前的数据修订版本为 V3 版本。该版本使用更先进的算法，并融合了多源数据来填补原始SRTM数据中的空洞（主要由水体和雷达阴影导致）。这些辅助数据包括：ASTER GDEM v2，USGS GMTED2010，来自前面提到的TanDEM-X任务的数据和其他区域性地形数据。90 m 分辨率 DEM。   FABDEM V1-2：全称是 Forest And Buildings removed Copernicus DEM。是一个全球性的、去除了树木和建筑物高度的数字高程模型（DEM）。基于欧洲航天局（ESA）的 Copernicus DEM（GLO-30），该数据本身源自TanDEM-X雷达卫星任务，具有高垂直精度。使用先进的机器学习算法（主要是卷积神经网络）和辅助数据（如全球森林高度图、建筑足迹数据），识别并减去全球范围内的森林树冠和建筑物高度。30 m 分辨率。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  非冰川区高程差平均为0.6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表面高程, 天山乌鲁木齐河流域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天山乌鲁木齐河流域冰川表面高程变化（2000-2010年）. 国家冰川冻土沙漠科学数据中心(http://www.ncdc.ac.cn), 2026. https://cstr.cn/CSTR:11738.11.NCDC.TIANSHAN.DB7108.2026.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