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黑河生态水文遥感试验：黑河流域中游L波段机载微波辐射计数据集（2012年6月30日）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L-band airborne microwave radiometer data set in the middle reaches of Heihe River Basin (June 30,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10.12072/ncdc.nieer.db3543.2023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L波段机载微波辐射计于2012年6月30日获取，地点在黑河中游地区。其中L波段频率为1.4GHz，天顶角观测，V极化与H极化信息；飞机13:10（北京时间，下同）从张掖机场起飞，18:40降落。飞行历时5.5小时。在观测期间，飞行高度2500m左右，飞行速度220-250km/hr左右。   原始数据分为两部分，分别为微波辐射计数据和地理位置KMZ数据。微波辐射计数据包括V极化与H极化两个数据文件，每个数据文件包含所观测TB值和对应扫描波束ID、入射角、位置、时间标记(UTC)和其他飞行姿态信息。KMZ文件给出38.5入射角下飞行区域1公里网格TB值分布数据。飞机前和结束时微波辐射计分别进行了“热”和“冷”辐射校正。微波辐射计数据应考虑电磁波干扰影响，V极化TB值受电磁波干扰较强，H极化受影响较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  其中L波段频率为1.4GHz，天顶角观测，V极化与H极化信息；飞机13:10（北京时间，下同）从张掖机场起飞，18:40降落。飞行历时5.5小时。在观测期间，飞行高度2500m左右，飞行速度220-250km/hr左右。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分为两部分，分别为微波辐射计数据和地理位置KMZ数据。微波辐射计数据包括V极化与H极化两个数据文件，每个数据文件包含所观测TB值和对应扫描波束ID、入射角、位置、时间标记(UTC)和其他飞行姿态信息。KMZ文件给出38.5入射角下飞行区域1公里网格TB值分布数据。   飞机前和结束时微波辐射计分别进行了“热”和“冷”辐射校正。微波辐射计数据应考虑电磁波干扰影响，V极化TB值受电磁波干扰较强，H极化受影响较小。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2012/06/30-2012/07/01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机载地面遥感, 机载遥感, 微波辐射计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  车涛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黑河流域生态-水文过程综合遥感观测试验：综合集成与航空微波遥感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李新,车涛. 黑河生态水文遥感试验：黑河流域中游L波段机载微波辐射计数据集（2012年6月30日）. 国家冰川冻土沙漠科学数据中心(http://www.ncdc.ac.cn), 2021. https://cstr.cn/CSTR:11738.11.ncdc.NIEER.2021.13.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