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全国1:25万三级水系流域数据集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National 1:250000 three-level River Basin data 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10.12072/ncdc.nieer.db3109.2023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11738.11.ncdc.nieer.2020.1335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为中国2002年1：25万三级流域分区数据，含三级流域分区边界、流域分区名称及流域编码信息，是常用的全国水资源分区资料（水资源分区是在一个时期内相对固定并带有一定强制性的分区模式，以利于在一个相当长的时期内各项水利规划都采用统一的基本资料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全国1:25万流域二级分级数据，全国DEM数据，全国水系数据.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在中国1:25万一级、二级流域分级数据的基础上，结合相应dem信息进行提取，并对得到的三级级流域分别进行相应编码。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其数据完整性、逻辑一致性、位置精度、属性精度、接边精度、现势性均符合国家测绘局制定的有关技术规定和标准的要求，质量优良可靠。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2002/01/01-2020/01/07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825.9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ARC/INFO　GRID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西安80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水资源分区, 水系, 流域界线, 流域分区, 全国湖泊流域基础数据, 中国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中国区域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 3.85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沈永平. 全国1:25万三级水系流域数据集. 国家冰川冻土沙漠科学数据中心(http://www.ncdc.ac.cn), 2021. https://cstr.cn/CSTR:11738.11.ncdc.nieer.2020.1335.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