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黑河流域表土孢粉组合数据集（2009-2010年）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Sporopollen assemblage data set of surface soil in Heihe River Basin (2009-2010)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该数据集包含5个表： （1）表土样点记录表 （2）表土孢粉原始数数据 （3）表土孢粉百分比含量数据 （4）表土孢粉质量浓度数据 （5）表土孢粉组合数据 包含了农田、荒地、荒漠、草甸、河谷地及林地五种样地类型，孢粉组合是将出现率低、含量较少的科属进行合并，并将花粉按乔木、灌木、草本及农作物进行分类组合。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方法：样品的采集以梅花式布点，即在样方四周及中心取表土（0-2cm），经混合后作为一个样提取采用氢氟酸过筛法，处理前在样品中加入1粒石松孢子片剂用于计算样品的孢粉质量浓度。样品用10%的盐酸去碳酸钙，10%的氢氧化钠去有机质，浓氢氟酸去硅，然后用超声波振荡器以及10m孔径的网布筛滤残余物，收集网布上的剩余物，经小试管净化后，加甘油保存，制定半活动片在Nikon显微镜下鉴定。统计时，每个样品鉴定500粒以上花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 (1)算法和模型介绍: 孢粉百分比含量的计算是以统计到的该种的花粉的数目除以所有统计到的花粉的总数再乘以100%，而孢粉的质量浓度则是用外加石松孢子法计算即加入样品中的石松孢子除以统计到的石松孢子数乘以统计到的该种花粉数目除以样品的重量，以上计算均不包括藻类孢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严格按照实验操作规范进行实验操作，花粉的鉴定按照已出版的图版及自制的标准片鉴定。 (1)数据生产过程: 采用氢氟酸过筛法进行前处理，在Nikon显微镜下鉴定和统计，经EXCEL计算得到花粉百分比含量和质量浓度。 (2)方法和标准规范: 根据各科属的百分比含量的大小及相对变化和质量浓度的变化结合其它指标反应环境变化，也通过农作物花粉指示人类活动。 (3)应用范围: 主要用于西北干旱区内陆河流域绿洲生态系统研究。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表土样点记录表，土孢粉原始数据，土孢粉百分比含量数据，土孢粉质量浓度数据，土孢粉组合数据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黄小忠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黄小忠. 黑河流域表土孢粉组合数据集（2009-2010年）. 国家冰川冻土沙漠科学数据中心(http://www.ncdc.ac.cn), 2021. https://cstr.cn/CSTR:11738.11.ncdc.973Desert.2020.140.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