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中亚国家水法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law of Central Asian countries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本数据包括中亚哈萨克斯坦、土库曼斯坦和乌兹别克斯坦水资源法律法规。 “哈萨克斯坦国国家《水法》” 包括了2003年出版的俄文版《水法》、2003版中的“有关跨境水方面的条款”的中文翻译、2009修订版的中文概译和2009年修订版的部分节选翻译。 “土库曼斯坦国国家《水法》” 包括了2004年版的俄文版《水法》和对应目录的中文翻译数据。 “乌兹别克斯坦国国家《水法》”--2001年出版的英文版，由于国家内部经济发展的原因，经济指标类别较少，数据统计不完善。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1.2003年版和2009年修订版的哈萨克斯坦国国家《水法》 2.2001年版的乌兹别克斯坦国国家《水法》英文版， 3.2004年版的土库曼斯坦国国家《水法》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先对原版文件进行全文数字化扫描、文字识别、数据格式转换，然后进行专业俄文对照翻译、校对，再经过文档排版整理形成PDF格式的数据文档。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本数据由中国科学院新疆生态与地理研究所文献信息中心负责制作，是对原版文件进行数据格式转化、专业翻译，保证了原版文件的真实性和完整性。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中亚，哈萨克斯坦，土库曼斯坦，乌兹别克斯坦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中亚, 乌兹别克斯坦, 法律法规, 哈萨克斯坦,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 中亚,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中亚国家水法. 国家冰川冻土沙漠科学数据中心(http://www.ncdc.ac.cn), 2020. https://cstr.cn/CSTR:11738.11.ncdc.nieer.2020.1447.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