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中亚国家水法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Water law of Central Asian countries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10.12072/ncdc.nieer.db3136.2023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11738.11.ncdc.nieer.2020.1447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本数据包括中亚哈萨克斯坦、土库曼斯坦和乌兹别克斯坦水资源法律法规。 “哈萨克斯坦国国家《水法》” 包括了2003年出版的俄文版《水法》、2003版中的“有关跨境水方面的条款”的中文翻译、2009修订版的中文概译和2009年修订版的部分节选翻译。 “土库曼斯坦国国家《水法》” 包括了2004年版的俄文版《水法》和对应目录的中文翻译数据。 “乌兹别克斯坦国国家《水法》”--2001年出版的英文版，由于国家内部经济发展的原因，经济指标类别较少，数据统计不完善。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1.2003年版和2009年修订版的哈萨克斯坦国国家《水法》 2.2001年版的乌兹别克斯坦国国家《水法》英文版， 3.2004年版的土库曼斯坦国国家《水法》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先对原版文件进行全文数字化扫描、文字识别、数据格式转换，然后进行专业俄文对照翻译、校对，再经过文档排版整理形成PDF格式的数据文档。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本数据由中国科学院新疆生态与地理研究所文献信息中心负责制作，是对原版文件进行数据格式转化、专业翻译，保证了原版文件的真实性和完整性。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2001/01/01-2004/12/31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中亚，哈萨克斯坦，土库曼斯坦，乌兹别克斯坦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文档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土库曼斯坦, 中亚, 乌兹别克斯坦, 法律法规, 哈萨克斯坦, 水资源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2001 2003 2004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土库曼斯坦,  中亚,  乌兹别克斯坦,  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56.48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44.50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86.48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吴淼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李锦, 吴淼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吴淼. 中亚国家水法. 国家冰川冻土沙漠科学数据中心(http://www.ncdc.ac.cn), 2020. https://cstr.cn/CSTR:11738.11.ncdc.nieer.2020.1447.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