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中巴经济走廊地表变形数据集（2014-2018年）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 dataset of surface deformation along the China-Pakistan Economic Corridor from 2014 to 2018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10.12072/ncdc.NIEER.db0003.2020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11738.11.ncdc.nieer.2020.1658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中巴经济走廊北起中国新疆喀什，南至巴基斯坦瓜达尔港，经过兴都库什山脉、喀喇昆仑山脉和喜马拉雅山脉地区，全长3000公里，是一条包括公路、铁路、油气和光缆通道在内的贸易走廊。本数据集基于时序InSAR技术对2014—2018年间覆盖中巴经济走廊全部区域的Sentinel 1A数据进行地表形变监测，从而获取形变数据，反映了4年间该地区地表物质迁移运动情况和地质灾害风险水平。本数据集可以作为研究中巴经济走廊建设的参考数据，满足用户对中巴经济走廊自然灾害科学数据的需求，支撑科学研究和技术创新活动，服务中巴经济走廊经济社会可持续发展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  1）SRTM 90m分辨率DEM数据。基础影像共19景，将其进行拼接、裁剪和空值填补后建立了覆盖走廊范围的完整DEM，高程范围为986～7770m，空间参考椭球体为WGS_1984。   2）欧空局合成孔径雷达（C波段）Sentinel 1A数据。所涉及轨道为相对轨道107（下降轨道）、27（上升轨道）。时间范围从2014年10月到2018年6月。其中107轨道共400景、覆盖74天，27轨道共340景、覆盖85天。虽然107轨道缺少少数日期的数据，但是采样时间分布相对均匀，可以满足图像高精度配准要求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PSInSAR技术获得地表形变量，其基本原理是利用多景同一地区的SAR影像，通过统计分析时间序列上幅度和相位信息的稳定性，探测不受时间、空间基线去相关影响的稳定点目标。PSInSAR技术通过对主辅影像进行干涉处理，将获取的强度与相位信息进行统计分析，选取在时间上散射特性相对稳定、回波信号较强的永久散射体（Persistent Scatterer，PS）目标点作为观测对象。这些目标点可能是人工建筑物、裸露的岩石、人工布设的角反射器等。由于它们在时间序列SAR影像中几乎不受斑点噪声的影响，经过长时间间隔仍然保持稳定的散射特性，所以被称作PS。构建PS点网络，网络中任意相邻PS点间经过差分处理的方式分离出形变信息，进而求出相邻点间的高程差值和形变速度差值。以高程差和形变速度差作为原始数据，利用相位解缠算法求解出所有PS点的形变、高程参数，再通过最小二乘法等求得研究区内PS点的形变量和形变速度。   采用SARProZ软件——SAR影像处理系统，主要面向雷达影像数据PSInSAR处理技术及相关应用，基于并行多线程处理技术，能够快速处理分析海量雷达影像数据，可识别区分建筑物和地面上的PS点，区分建筑物形变和地表形变；精确反演影像采集时间的大气相位图，剔除大气相位残值；对于城市区域或强反射硬目标形变速率监测精度可达3～5mm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  本数据集基础数据选用欧空局合成孔径雷达（C波段）Sentinel 1A数据，它具有良好的基线控制和短暂的重返周期，能够在短暂时间积累大量影像数据，有利于InSAR时序分析，并且提升雷达图像参数反演的精度。在PSInSAR数据处理过程中，通过影像配准、干涉成像、相位解缠、高程解算和地理编码等关键步骤，有效地去除地平、高程相位以及大气效应，获得了理论精度毫米级的形变信息。并且文中采用了107轨道和27轨道两个轨道，分别对研究区进行计算，不同轨道计算结果吻合较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中巴经济走廊区域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48.0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KML、ESRI SHAPE FILE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影像变化检测技术, 时序InSAR, 中巴经济走廊, Sentinel-1A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2014 2015 2016 2017 2018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中巴经济走廊区域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74.77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75.81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康建芳,  白艳萍,  李萌,  韩守富,  赵宝强,  艾鸣浩,  马金辉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马金辉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白艳萍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康建芳,白艳萍,李萌,韩守富,赵宝强,艾鸣浩,马金辉. 中巴经济走廊地表变形数据集（2014-2018年）. 国家冰川冻土沙漠科学数据中心(http://www.ncdc.ac.cn), 2022. https://cstr.cn/CSTR:11738.11.ncdc.nieer.2020.1658.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