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Sets for the Upper and Lower Bounds of the Dynamic Control Zone of the Lower Jinsha River and the Three Gorges Reservoir, Taking Forecast Information into Account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  Consider the forecast information and the results after compensation for flood storage and detention areas.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processing process is as follows:   1) The lower limit is the water level for phased operation.   2) The upper limit is the upper limit without increasing additional flood control risks.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place:Lower reaches of the Jinsha River, the Three Gorges Reservoir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altitude:145.0m-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175.0m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Theme:three Gorges reservoir, Jinxia Siku, Operating water level in flood season, Upper and lower limits of dynamic control domain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Place:Three Gorges Reservoir,  Wudongde,  Baihetan,  Xiluodu,  Xiangjiaba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29.18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Qianning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 Qianning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Qianning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number:2022YFC3202800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Qianning. Data Sets for the Upper and Lower Bounds of the Dynamic Control Zone of the Lower Jinsha River and the Three Gorges Reservoir, Taking Forecast Information into Account (2020).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