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青藏高原冰川中流线数据集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centerlines over the Qinghai-Tibet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10.12072/ncdc.nieer.db2881.2023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11738.11.NCDC.NIEER.DB2881.2023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  本数据集基于中国第二次冰川编目数据和RGI 6.0冰川数据集，利用冰川中流线提取软件提取青藏高原范围内冰川中流线矢量数据，共获得76982条冰川最大中流线，同时给出了各冰川中流线最大长度和平均长度。本数据集为开展青藏高原冰川变化、冰川冰储量估算及冰川一维建模等研究提供了基础数据。   数据属性信息如下：   GLIMS_ID: 冰川GLIMS编码   MaxL: 冰川中流线最大长度(m)   MeanL: 冰川中流线平均长度(m)   AccL: 冰川积累区中流线长度(m)   AblationL: 冰川消融区中流线长度(m)   ELA: 冰川物质平衡线高度 (m)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冰川编目数据   中国第二次冰川编目数据(http://westdc.westgis.ac.cn)和RGI 6.0 (https://www.glims.org/RGI/rgi60_dl.html)。   2. SRTM   空间分辨率为1″的SRTM DEM数据，下载地址:http://imagico.de/map/demsearch.php。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  数据加工采用自研发的冰川中流线提取软件，输入数据为冰川矢量轮廓及冰川区数字高程模型数据，输出结果包括冰川最大中流线及各支中流线，模型出处见文献： Zhang D, Yao X, Duan H, et al. A new automatic approach for extracting glacier centerlines based on Euclidean allocation. The Cryosphere, 2021, 15: 1955-1973.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  数据精度依赖于冰川矢量轮廓的准确性和数字高程模型自身精度。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1998/08/13-2013/09/13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青藏高原冰川区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8848.86m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中流线, 青藏高原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姚晓军,  张大弘,  郭万钦,  刘时银,  孙美平,  张聪,  段红玉,  靳惠安,  周苏刚,  张圆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姚晓军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张大弘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郭万钦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刘时银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孙美平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段红玉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靳惠安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周苏刚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姚晓军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姚晓军,张大弘,郭万钦,刘时银,孙美平,张聪,段红玉,靳惠安,周苏刚,张圆. 青藏高原冰川中流线数据集. 国家冰川冻土沙漠科学数据中心(http://www.ncdc.ac.cn), 2023. https://cstr.cn/CSTR:11738.11.NCDC.NIEER.DB2881.2023.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