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LINC0511作为ceRNA通过调节miR-195/ EYA1轴促进肝癌细胞恶性行为与预后的关系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NC00511 as a ceRNA promotes cell malignant behaviors and correlates with prognosis of hepatocellular carcinoma patients by modulating miR-195/EYA1 axi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28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289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试图评估LINC00511在HCC进展中的作用及其机制。方法TCGA和GEO数据库充当支持者，为我们提供临床样本数据。采用Kaplan-Meier法作总体生存分析。用5株细胞系检测LINC00511的表达水平，CCK-8细胞计数试剂盒( CCK-8 )、集落形成法和transwell法检测对细胞行为的影响。通过荧光素酶报告基因检测证实LINC00511与miR-195或眼缺同源物1(EYA1)的相关性。定量实时定量PCR和Western blotting检测mRNA和蛋白表达水平。本研究发现，LINC00511在HCC组织样本和细胞系中高表达，可能与HCC患者不良预后和临床参数有关。功能缺失实验表明，LINC00511缺失抑制HepG2细胞增殖、集落形成和侵袭活性，而功能增益实验显示Huh7细胞有对抗作用。生物信息学工具和荧光素酶报告基因检测发现，LINC00511可能作为miR-195的竞争内源性RNA(ceRNA)，与EYA1呈正相关，拯救实验加强了这一作用。综上所述，LINC00511与EYA1相互作用，通过介导miR-195促进HCC的发生发展，为HCC的诊断和预后提供了一个前景的治疗标志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Kaplan-Meier法作总体生存分析。用5株细胞系检测LINC00511的表达水平，CCK-8细胞计数试剂盒( CCK-8 )、集落形成法和transwell法检测对细胞行为的影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Kaplan-Meier法作总体生存分析。用5株细胞系检测LINC00511的表达水平，CCK-8细胞计数试剂盒( CCK-8 )、集落形成法和transwell法检测对细胞行为的影响。通过荧光素酶报告基因检测证实LINC00511与miR-195或眼缺同源物1(EYA1)的相关性。定量实时定量PCR和Western blotting检测mRNA和蛋白表达水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肝癌, 预后, 免疫, 分子检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LINC0511作为ceRNA通过调节miR-195/ EYA1轴促进肝癌细胞恶性行为与预后的关系. 国家冰川冻土沙漠科学数据中心(http://www.ncdc.ac.cn), 2023. https://cstr.cn/CSTR:11738.11.NCDC.IMP.DB289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