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LINC0511作为ceRNA通过调节miR-195/ EYA1轴促进肝癌细胞恶性行为与预后的关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NC00511 as a ceRNA promotes cell malignant behaviors and correlates with prognosis of hepatocellular carcinoma patients by modulating miR-195/EYA1 axi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28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289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试图评估LINC00511在HCC进展中的作用及其机制。方法TCGA和GEO数据库充当支持者，为我们提供临床样本数据。采用Kaplan-Meier法作总体生存分析。用5株细胞系检测LINC00511的表达水平，CCK-8细胞计数试剂盒( CCK-8 )、集落形成法和transwell法检测对细胞行为的影响。通过荧光素酶报告基因检测证实LINC00511与miR-195或眼缺同源物1(EYA1)的相关性。定量实时定量PCR和Western blotting检测mRNA和蛋白表达水平。本研究发现，LINC00511在HCC组织样本和细胞系中高表达，可能与HCC患者不良预后和临床参数有关。功能缺失实验表明，LINC00511缺失抑制HepG2细胞增殖、集落形成和侵袭活性，而功能增益实验显示Huh7细胞有对抗作用。生物信息学工具和荧光素酶报告基因检测发现，LINC00511可能作为miR-195的竞争内源性RNA(ceRNA)，与EYA1呈正相关，拯救实验加强了这一作用。综上所述，LINC00511与EYA1相互作用，通过介导miR-195促进HCC的发生发展，为HCC的诊断和预后提供了一个前景的治疗标志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Kaplan-Meier法作总体生存分析。用5株细胞系检测LINC00511的表达水平，CCK-8细胞计数试剂盒( CCK-8 )、集落形成法和transwell法检测对细胞行为的影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Kaplan-Meier法作总体生存分析。用5株细胞系检测LINC00511的表达水平，CCK-8细胞计数试剂盒( CCK-8 )、集落形成法和transwell法检测对细胞行为的影响。通过荧光素酶报告基因检测证实LINC00511与miR-195或眼缺同源物1(EYA1)的相关性。定量实时定量PCR和Western blotting检测mRNA和蛋白表达水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肝癌, 预后, 免疫, 分子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LINC0511作为ceRNA通过调节miR-195/ EYA1轴促进肝癌细胞恶性行为与预后的关系. 国家冰川冻土沙漠科学数据中心(http://www.ncdc.ac.cn), 2023. https://cstr.cn/CSTR:11738.11.NCDC.IMP.DB289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