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C995841" w14:textId="77777777" w:rsidR="003E11ED" w:rsidRDefault="00000000">
      <w:pPr>
        <w:jc w:val="center"/>
        <w:rPr>
          <w:rFonts w:ascii="Times New Roman" w:hAnsi="Times New Roman"/>
          <w:b/>
          <w:sz w:val="32"/>
          <w:lang w:eastAsia="zh-CN"/>
        </w:rPr>
      </w:pPr>
      <w:proofErr w:type="gramStart"/>
      <w:r>
        <w:rPr>
          <w:rFonts w:ascii="Times New Roman" w:hAnsi="Times New Roman" w:hint="eastAsia"/>
          <w:b/>
          <w:sz w:val="32"/>
          <w:lang w:eastAsia="zh-CN"/>
        </w:rPr>
        <w:t xml:space="preserve">北京市RMR钻井回流管线力学性能数值模拟实验数据集（2017-2019年）</w:t>
      </w:r>
    </w:p>
    <w:p w14:paraId="457417F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英文名称</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Numerical simulation experimental data set of mechanical properties of RMR drilling return pipeline in Beijing (2017-2019)</w:t>
      </w:r>
    </w:p>
    <w:p w14:paraId="16F5290F"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DOI</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10.12072/ncdc.SRIPE.db1680.2022</w:t>
      </w:r>
    </w:p>
    <w:p w14:paraId="1210F7A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CSTR</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11738.11.ncdc.SRIPE.db1680.2022</w:t>
      </w:r>
    </w:p>
    <w:p w14:paraId="02DC7E52"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数据共享方式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登录获取</w:t>
      </w:r>
    </w:p>
    <w:p w14:paraId="52A94B2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数据分类</w:t>
      </w:r>
      <w:r>
        <w:rPr>
          <w:rFonts w:ascii="Times New Roman" w:hAnsi="Times New Roman" w:hint="eastAsia"/>
          <w:sz w:val="24"/>
          <w:szCs w:val="24"/>
          <w:lang w:eastAsia="zh-CN"/>
        </w:rPr>
        <w:t>：</w:t>
      </w:r>
      <w:proofErr w:type="gramStart"/>
      <w:r>
        <w:rPr>
          <w:rFonts w:ascii="Times New Roman" w:hAnsi="Times New Roman" w:hint="eastAsia"/>
          <w:sz w:val="24"/>
          <w:szCs w:val="24"/>
          <w:lang w:eastAsia="zh-CN"/>
        </w:rPr>
        <w:t xml:space="preserve">其他</w:t>
      </w:r>
    </w:p>
    <w:p w14:paraId="2F837B57"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数据集摘要</w:t>
      </w:r>
      <w:r>
        <w:rPr>
          <w:rFonts w:ascii="Times New Roman" w:hAnsi="Times New Roman" w:hint="eastAsia"/>
          <w:sz w:val="24"/>
          <w:szCs w:val="24"/>
          <w:lang w:eastAsia="zh-CN"/>
        </w:rPr>
        <w:t xml:space="preserve"/>
      </w:r>
    </w:p>
    <w:p w14:paraId="6C0921B6"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本数据集采用自主开发的深水钻井立管力学计算分析软件模块进行模拟计算，模拟条件为水深1500m及给定的水文环境条件和钻井作业条件，通过对不同锚定位置、顶张力、回流管线外径、壁厚等条件下的钻柱、回流管线位移数据，回流管线弯曲应力、正应力数据等，由此对回流管线的尺寸、壁厚进行优选，对回流管线锚定位置进行优化，对回流管线强度进行校核。数据集共包含76组数据，其中每组数据包含1500个数据点，数据集完全开放共享。</w:t>
      </w:r>
    </w:p>
    <w:p w14:paraId="77B2659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数据源描述</w:t>
      </w:r>
      <w:r>
        <w:rPr>
          <w:rFonts w:ascii="Times New Roman" w:hAnsi="Times New Roman" w:hint="eastAsia"/>
          <w:sz w:val="24"/>
          <w:szCs w:val="24"/>
          <w:lang w:eastAsia="zh-CN"/>
        </w:rPr>
        <w:t xml:space="preserve"/>
      </w:r>
    </w:p>
    <w:p w14:paraId="67561AFC"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  数值模拟，自主产生。</w:t>
      </w:r>
    </w:p>
    <w:p w14:paraId="4DFFC47A"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数据加工方法</w:t>
      </w:r>
      <w:r>
        <w:rPr>
          <w:rFonts w:ascii="Times New Roman" w:hAnsi="Times New Roman" w:hint="eastAsia"/>
          <w:sz w:val="24"/>
          <w:szCs w:val="24"/>
          <w:lang w:eastAsia="zh-CN"/>
        </w:rPr>
        <w:t xml:space="preserve"/>
      </w:r>
    </w:p>
    <w:p w14:paraId="64771798"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  采用自主开发的深水钻井立管力学计算分析软件模块进行模拟，管柱位移计算输出结果精度设置为0.0000001m，管柱应力计算输出结果精度设置为0.1Pa，数据输出数量设置为沿管柱纵向每米读取1组数值。</w:t>
      </w:r>
    </w:p>
    <w:p w14:paraId="11D7600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数据质量描述</w:t>
      </w:r>
      <w:r>
        <w:rPr>
          <w:rFonts w:ascii="Times New Roman" w:hAnsi="Times New Roman" w:hint="eastAsia"/>
          <w:sz w:val="24"/>
          <w:szCs w:val="24"/>
          <w:lang w:eastAsia="zh-CN"/>
        </w:rPr>
        <w:t xml:space="preserve"/>
      </w:r>
    </w:p>
    <w:p w14:paraId="017A348C"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  数据质量良好。</w:t>
      </w:r>
    </w:p>
    <w:p w14:paraId="7267B58E"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基本信息</w:t>
      </w:r>
      <w:r>
        <w:rPr>
          <w:rFonts w:ascii="Times New Roman" w:hAnsi="Times New Roman" w:hint="eastAsia"/>
          <w:sz w:val="24"/>
          <w:szCs w:val="24"/>
          <w:lang w:eastAsia="zh-CN"/>
        </w:rPr>
        <w:t xml:space="preserve"/>
      </w:r>
    </w:p>
    <w:p w14:paraId="090E29C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采集时间</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2017/01/01-2019/12/30</w:t>
      </w:r>
    </w:p>
    <w:p w14:paraId="5819863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采集地点</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北京市 </w:t>
      </w:r>
    </w:p>
    <w:p w14:paraId="405CBC7D"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1.6 MiB</w:t>
      </w:r>
    </w:p>
    <w:p w14:paraId="0319E6F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lastRenderedPageBreak/>
        <w:t xml:space="preserve"/>
      </w:r>
      <w:r>
        <w:rPr>
          <w:rFonts w:ascii="Times New Roman" w:hAnsi="Times New Roman" w:hint="eastAsia"/>
          <w:sz w:val="24"/>
          <w:szCs w:val="24"/>
          <w:lang w:eastAsia="zh-CN"/>
        </w:rPr>
        <w:t>数据格式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excel</w:t>
      </w:r>
    </w:p>
    <w:p w14:paraId="21F7B2B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 xml:space="preserve">数据时间分辨率：</w:t>
      </w:r>
      <w:r>
        <w:rPr>
          <w:rFonts w:ascii="Times New Roman" w:hAnsi="Times New Roman" w:hint="eastAsia"/>
          <w:sz w:val="24"/>
          <w:szCs w:val="24"/>
          <w:lang w:eastAsia="zh-CN"/>
        </w:rPr>
        <w:t xml:space="preserve">日</w:t>
      </w:r>
    </w:p>
    <w:p w14:paraId="34DEC2F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坐标系</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无 </w:t>
      </w:r>
    </w:p>
    <w:p w14:paraId="68ACE27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关键词标签</w:t>
      </w:r>
      <w:r>
        <w:rPr>
          <w:rFonts w:ascii="Times New Roman" w:hAnsi="Times New Roman" w:hint="eastAsia"/>
          <w:sz w:val="24"/>
          <w:szCs w:val="24"/>
          <w:lang w:eastAsia="zh-CN"/>
        </w:rPr>
        <w:t xml:space="preserve"/>
      </w:r>
    </w:p>
    <w:p w14:paraId="4B78204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 xml:space="preserve">主题：</w:t>
      </w:r>
      <w:r>
        <w:rPr>
          <w:rFonts w:ascii="Times New Roman" w:hAnsi="Times New Roman" w:hint="eastAsia"/>
          <w:sz w:val="24"/>
          <w:szCs w:val="24"/>
          <w:lang w:eastAsia="zh-CN"/>
        </w:rPr>
        <w:t xml:space="preserve">无隔水管, 钻井液回收, 回流管线, 位移, 应力</w:t>
      </w:r>
      <w:r>
        <w:rPr>
          <w:rFonts w:ascii="Times New Roman" w:hAnsi="Times New Roman" w:hint="eastAsia"/>
          <w:sz w:val="24"/>
          <w:szCs w:val="24"/>
          <w:lang w:eastAsia="zh-CN"/>
        </w:rPr>
        <w:br/>
      </w:r>
      <w:r>
        <w:rPr>
          <w:rFonts w:ascii="Times New Roman" w:hAnsi="Times New Roman" w:hint="eastAsia"/>
          <w:sz w:val="24"/>
          <w:szCs w:val="24"/>
          <w:lang w:eastAsia="zh-CN"/>
        </w:rPr>
        <w:lastRenderedPageBreak/>
        <w:tab/>
        <w:t xml:space="preserve"/>
      </w:r>
      <w:r>
        <w:rPr>
          <w:rFonts w:ascii="Times New Roman" w:hAnsi="Times New Roman" w:hint="eastAsia"/>
          <w:sz w:val="24"/>
          <w:szCs w:val="24"/>
          <w:lang w:eastAsia="zh-CN"/>
        </w:rPr>
        <w:t xml:space="preserve">学科：</w:t>
      </w:r>
      <w:r>
        <w:rPr>
          <w:rFonts w:ascii="Times New Roman" w:hAnsi="Times New Roman" w:hint="eastAsia"/>
          <w:sz w:val="24"/>
          <w:szCs w:val="24"/>
          <w:lang w:eastAsia="zh-CN"/>
        </w:rPr>
        <w:t xml:space="preserve">地质学 </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 xml:space="preserve">时间：</w:t>
      </w:r>
      <w:r>
        <w:rPr>
          <w:rFonts w:ascii="Times New Roman" w:hAnsi="Times New Roman" w:hint="eastAsia"/>
          <w:sz w:val="24"/>
          <w:szCs w:val="24"/>
          <w:lang w:eastAsia="zh-CN"/>
        </w:rPr>
        <w:t xml:space="preserve">2017 2018 2019</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 xml:space="preserve">地点：</w:t>
      </w:r>
      <w:r>
        <w:rPr>
          <w:rFonts w:ascii="Times New Roman" w:hAnsi="Times New Roman" w:hint="eastAsia"/>
          <w:sz w:val="24"/>
          <w:szCs w:val="24"/>
          <w:lang w:eastAsia="zh-CN"/>
        </w:rPr>
        <w:t xml:space="preserve">北京 </w:t>
      </w:r>
    </w:p>
    <w:p w14:paraId="5A7A4C95"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空间范围</w:t>
      </w:r>
      <w:r>
        <w:rPr>
          <w:rFonts w:ascii="Times New Roman" w:hAnsi="Times New Roman" w:hint="eastAsia"/>
          <w:sz w:val="24"/>
          <w:szCs w:val="24"/>
          <w:lang w:eastAsia="zh-CN"/>
        </w:rPr>
        <w:t xml:space="preserve"/>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475"/>
        <w:gridCol w:w="3473"/>
        <w:gridCol w:w="3472"/>
      </w:tblGrid>
      <w:tr w:rsidR="003E11ED" w14:paraId="00187E76" w14:textId="77777777">
        <w:trPr>
          <w:jc w:val="center"/>
        </w:trPr>
        <w:tc>
          <w:tcPr>
            <w:tcW w:w="1667" w:type="pct"/>
            <w:shd w:val="clear" w:color="auto" w:fill="auto"/>
            <w:vAlign w:val="center"/>
          </w:tcPr>
          <w:p w14:paraId="20D8CA58"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37D7601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1"/>
                <w:szCs w:val="21"/>
                <w:lang w:eastAsia="zh-CN"/>
              </w:rPr>
              <w:t xml:space="preserve"/>
            </w:r>
            <w:r>
              <w:rPr>
                <w:rFonts w:ascii="Times New Roman" w:hAnsi="Times New Roman" w:hint="eastAsia"/>
                <w:sz w:val="21"/>
                <w:szCs w:val="21"/>
                <w:lang w:eastAsia="zh-CN"/>
              </w:rPr>
              <w:t>北</w:t>
            </w:r>
            <w:r>
              <w:rPr>
                <w:rFonts w:ascii="Times New Roman" w:hAnsi="Times New Roman" w:hint="eastAsia"/>
                <w:sz w:val="21"/>
                <w:szCs w:val="21"/>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w:r>
          </w:p>
        </w:tc>
        <w:tc>
          <w:tcPr>
            <w:tcW w:w="1666" w:type="pct"/>
            <w:shd w:val="clear" w:color="auto" w:fill="auto"/>
            <w:vAlign w:val="center"/>
          </w:tcPr>
          <w:p w14:paraId="5C8F4A0B" w14:textId="77777777" w:rsidR="003E11ED" w:rsidRDefault="003E11ED">
            <w:pPr>
              <w:spacing w:after="0" w:line="360" w:lineRule="auto"/>
              <w:jc w:val="center"/>
              <w:rPr>
                <w:rFonts w:ascii="Times New Roman" w:hAnsi="Times New Roman"/>
                <w:sz w:val="21"/>
                <w:szCs w:val="21"/>
                <w:lang w:eastAsia="zh-CN"/>
              </w:rPr>
            </w:pPr>
          </w:p>
        </w:tc>
      </w:tr>
      <w:tr w:rsidR="003E11ED" w14:paraId="1F65CFD5" w14:textId="77777777">
        <w:trPr>
          <w:jc w:val="center"/>
        </w:trPr>
        <w:tc>
          <w:tcPr>
            <w:tcW w:w="1667" w:type="pct"/>
            <w:shd w:val="clear" w:color="auto" w:fill="auto"/>
            <w:vAlign w:val="center"/>
          </w:tcPr>
          <w:p w14:paraId="46B82F03"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西</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w:r>
          </w:p>
        </w:tc>
        <w:tc>
          <w:tcPr>
            <w:tcW w:w="1666" w:type="pct"/>
            <w:shd w:val="clear" w:color="auto" w:fill="auto"/>
            <w:vAlign w:val="center"/>
          </w:tcPr>
          <w:p w14:paraId="22F05E22"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7A580FD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东</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w:r>
          </w:p>
        </w:tc>
      </w:tr>
      <w:tr w:rsidR="003E11ED" w14:paraId="53F1A3F4" w14:textId="77777777">
        <w:trPr>
          <w:jc w:val="center"/>
        </w:trPr>
        <w:tc>
          <w:tcPr>
            <w:tcW w:w="1667" w:type="pct"/>
            <w:shd w:val="clear" w:color="auto" w:fill="auto"/>
            <w:vAlign w:val="center"/>
          </w:tcPr>
          <w:p w14:paraId="1FE2CE8F"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5B1B15EB"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南</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w:r>
          </w:p>
        </w:tc>
        <w:tc>
          <w:tcPr>
            <w:tcW w:w="1666" w:type="pct"/>
            <w:shd w:val="clear" w:color="auto" w:fill="auto"/>
            <w:vAlign w:val="center"/>
          </w:tcPr>
          <w:p w14:paraId="3924CDA2" w14:textId="77777777" w:rsidR="003E11ED" w:rsidRDefault="003E11ED">
            <w:pPr>
              <w:spacing w:after="0" w:line="360" w:lineRule="auto"/>
              <w:jc w:val="center"/>
              <w:rPr>
                <w:rFonts w:ascii="Times New Roman" w:hAnsi="Times New Roman"/>
                <w:sz w:val="21"/>
                <w:szCs w:val="21"/>
                <w:lang w:eastAsia="zh-CN"/>
              </w:rPr>
            </w:pPr>
          </w:p>
        </w:tc>
      </w:tr>
    </w:tbl>
    <w:p w14:paraId="782BBB40"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数据服务信息</w:t>
      </w:r>
      <w:r>
        <w:rPr>
          <w:rFonts w:ascii="Times New Roman" w:hAnsi="Times New Roman" w:hint="eastAsia"/>
          <w:sz w:val="24"/>
          <w:szCs w:val="24"/>
          <w:lang w:eastAsia="zh-CN"/>
        </w:rPr>
        <w:t xml:space="preserve"/>
      </w:r>
    </w:p>
    <w:p w14:paraId="40BB90DE"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联系人</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敏玉芳</w:t>
      </w:r>
    </w:p>
    <w:p w14:paraId="76B16FFC"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服务电话</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0931-4967596</w:t>
      </w:r>
    </w:p>
    <w:p w14:paraId="10220080"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服务邮箱</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ncdc@lzb.ac.cn</w:t>
      </w:r>
    </w:p>
    <w:p w14:paraId="0379DBFC"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联系信息</w:t>
      </w:r>
      <w:r>
        <w:rPr>
          <w:rFonts w:ascii="Times New Roman" w:hAnsi="Times New Roman" w:hint="eastAsia"/>
          <w:sz w:val="24"/>
          <w:szCs w:val="24"/>
          <w:lang w:eastAsia="zh-CN"/>
        </w:rPr>
        <w:t xml:space="preserve"/>
      </w:r>
    </w:p>
    <w:p w14:paraId="74F90FD6"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数据贡献者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柯珂 </w:t>
      </w:r>
    </w:p>
    <w:p w14:paraId="11E174EA"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元数据作者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柯珂  </w:t>
      </w:r>
      <w:proofErr w:type="gramStart"/>
      <w:r>
        <w:rPr>
          <w:rFonts w:ascii="Times New Roman" w:hAnsi="Times New Roman" w:hint="eastAsia"/>
          <w:sz w:val="24"/>
          <w:szCs w:val="24"/>
          <w:lang w:eastAsia="zh-CN"/>
        </w:rPr>
        <w:t xml:space="preserve"> </w:t>
      </w:r>
    </w:p>
    <w:p w14:paraId="114EE557"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数据管理者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柯珂</w:t>
      </w:r>
    </w:p>
    <w:p w14:paraId="776342D3" w14:textId="77777777" w:rsidR="003E11ED" w:rsidRDefault="00000000">
      <w:pPr>
        <w:rPr>
          <w:rFonts w:ascii="Times New Roman" w:hAnsi="Times New Roman"/>
          <w:b/>
          <w:sz w:val="30"/>
          <w:szCs w:val="30"/>
          <w:lang w:eastAsia="zh-CN"/>
        </w:rPr>
      </w:pPr>
      <w:r>
        <w:rPr>
          <w:rFonts w:ascii="Times New Roman" w:hAnsi="Times New Roman" w:hint="eastAsia"/>
          <w:b/>
          <w:sz w:val="30"/>
          <w:szCs w:val="30"/>
          <w:lang w:eastAsia="zh-CN"/>
        </w:rPr>
        <w:t>项目支持信息</w:t>
      </w:r>
    </w:p>
    <w:p w14:paraId="6F2DC549"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 xml:space="preserve">编号：</w:t>
      </w:r>
      <w:r>
        <w:rPr>
          <w:rFonts w:ascii="Times New Roman" w:hAnsi="Times New Roman" w:hint="eastAsia"/>
          <w:sz w:val="24"/>
          <w:szCs w:val="24"/>
          <w:lang w:eastAsia="zh-CN"/>
        </w:rPr>
        <w:t xml:space="preserve">2016YFC0303300</w:t>
      </w:r>
      <w:r>
        <w:rPr>
          <w:rFonts w:ascii="Times New Roman" w:hAnsi="Times New Roman" w:hint="eastAsia"/>
          <w:sz w:val="24"/>
          <w:szCs w:val="24"/>
          <w:lang w:eastAsia="zh-CN"/>
        </w:rPr>
        <w:t>，</w:t>
      </w:r>
      <w:r>
        <w:rPr>
          <w:rFonts w:ascii="Times New Roman" w:hAnsi="Times New Roman" w:hint="eastAsia"/>
          <w:sz w:val="24"/>
          <w:szCs w:val="24"/>
          <w:lang w:eastAsia="zh-CN"/>
        </w:rPr>
        <w:t xml:space="preserve"/>
      </w:r>
      <w:r>
        <w:rPr>
          <w:rFonts w:ascii="Times New Roman" w:hAnsi="Times New Roman" w:hint="eastAsia"/>
          <w:sz w:val="24"/>
          <w:szCs w:val="24"/>
          <w:lang w:eastAsia="zh-CN"/>
        </w:rPr>
        <w:t>名称：</w:t>
      </w:r>
      <w:r>
        <w:rPr>
          <w:rFonts w:ascii="Times New Roman" w:hAnsi="Times New Roman" w:hint="eastAsia"/>
          <w:sz w:val="24"/>
          <w:szCs w:val="24"/>
          <w:lang w:eastAsia="zh-CN"/>
        </w:rPr>
        <w:t xml:space="preserve">极地冷海钻井关键技术研究</w:t>
      </w:r>
    </w:p>
    <w:p w14:paraId="6C8B3A78" w14:textId="77777777" w:rsidR="00374007" w:rsidRDefault="00374007">
      <w:pPr>
        <w:rPr>
          <w:rFonts w:ascii="Times New Roman" w:hAnsi="Times New Roman"/>
          <w:sz w:val="24"/>
          <w:szCs w:val="24"/>
          <w:lang w:eastAsia="zh-CN"/>
        </w:rPr>
      </w:pPr>
    </w:p>
    <w:p w14:paraId="0F06DCF6" w14:textId="0BEF0B25" w:rsidR="003E11ED" w:rsidRDefault="00000000">
      <w:pPr>
        <w:rPr>
          <w:rFonts w:ascii="Times New Roman" w:hAnsi="Times New Roman"/>
          <w:color w:val="C00000"/>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引用和标注</w:t>
      </w:r>
      <w:r>
        <w:rPr>
          <w:rFonts w:ascii="Times New Roman" w:hAnsi="Times New Roman" w:hint="eastAsia"/>
          <w:sz w:val="24"/>
          <w:szCs w:val="24"/>
          <w:lang w:eastAsia="zh-CN"/>
        </w:rPr>
        <w:t xml:space="preserve"/>
      </w:r>
    </w:p>
    <w:p w14:paraId="5B3A3B29" w14:textId="77777777" w:rsidR="003E11ED" w:rsidRDefault="00000000">
      <w:pPr>
        <w:spacing w:line="360" w:lineRule="auto"/>
        <w:ind w:firstLineChars="200" w:firstLine="480"/>
        <w:rPr>
          <w:rFonts w:ascii="Times New Roman" w:hAnsi="Times New Roman"/>
          <w:color w:val="C00000"/>
          <w:sz w:val="24"/>
          <w:szCs w:val="24"/>
          <w:lang w:eastAsia="zh-CN"/>
        </w:rPr>
      </w:pPr>
      <w:r>
        <w:rPr>
          <w:rFonts w:ascii="Times New Roman" w:hAnsi="Times New Roman" w:hint="eastAsia"/>
          <w:color w:val="C00000"/>
          <w:sz w:val="24"/>
          <w:szCs w:val="24"/>
          <w:lang w:eastAsia="zh-CN"/>
        </w:rPr>
        <w:t>为保障平台科技资源的权益、扩展平台中心的服务、提升科技资源的应用潜力，</w:t>
      </w:r>
      <w:proofErr w:type="gramStart"/>
      <w:r>
        <w:rPr>
          <w:rFonts w:ascii="Times New Roman" w:hAnsi="Times New Roman" w:hint="eastAsia"/>
          <w:color w:val="C00000"/>
          <w:sz w:val="24"/>
          <w:szCs w:val="24"/>
          <w:lang w:eastAsia="zh-CN"/>
        </w:rPr>
        <w:t>请资源</w:t>
      </w:r>
      <w:proofErr w:type="gramEnd"/>
      <w:r>
        <w:rPr>
          <w:rFonts w:ascii="Times New Roman" w:hAnsi="Times New Roman" w:hint="eastAsia"/>
          <w:color w:val="C00000"/>
          <w:sz w:val="24"/>
          <w:szCs w:val="24"/>
          <w:lang w:eastAsia="zh-CN"/>
        </w:rPr>
        <w:t>使用者在使用资源所产生的研究成果中（包括公开发表的论文、论著、数据产品和未公开发表的研究报告、数据产品等成果），请按以下方式规范标注和引用。</w:t>
      </w:r>
    </w:p>
    <w:p w14:paraId="6CB120B9" w14:textId="2015F29A" w:rsidR="003E11ED" w:rsidRPr="00F24FBB" w:rsidRDefault="00000000" w:rsidP="00F24FBB">
      <w:pPr>
        <w:spacing w:line="360" w:lineRule="auto"/>
        <w:ind w:firstLineChars="200" w:firstLine="480"/>
        <w:rPr>
          <w:rFonts w:ascii="Times New Roman" w:hAnsi="Times New Roman"/>
          <w:color w:val="2E74B5" w:themeColor="accent1" w:themeShade="BF"/>
        </w:rPr>
      </w:pPr>
      <w:r>
        <w:rPr>
          <w:rFonts w:ascii="Times New Roman" w:hAnsi="Times New Roman" w:hint="eastAsia"/>
          <w:sz w:val="24"/>
          <w:szCs w:val="24"/>
          <w:lang w:eastAsia="zh-CN"/>
        </w:rPr>
        <w:t>中文发表的成果中参考以下规范注明：</w:t>
      </w:r>
      <w:r>
        <w:rPr>
          <w:rFonts w:ascii="Times New Roman" w:hAnsi="Times New Roman" w:hint="eastAsia"/>
          <w:color w:val="2E74B5" w:themeColor="accent1" w:themeShade="BF"/>
          <w:sz w:val="24"/>
          <w:szCs w:val="24"/>
          <w:lang w:eastAsia="zh-CN"/>
        </w:rPr>
        <w:t xml:space="preserve"> </w:t>
      </w:r>
      <w:r>
        <w:rPr>
          <w:rFonts w:ascii="Times New Roman" w:hAnsi="Times New Roman" w:hint="eastAsia"/>
          <w:color w:val="2E74B5" w:themeColor="accent1" w:themeShade="BF"/>
          <w:sz w:val="24"/>
          <w:szCs w:val="24"/>
          <w:lang w:eastAsia="zh-CN"/>
        </w:rPr>
        <w:t xml:space="preserve">数据来源于</w:t>
      </w:r>
      <w:r w:rsidR="00F24FBB">
        <w:rPr>
          <w:rFonts w:ascii="Times New Roman" w:hAnsi="Times New Roman" w:hint="eastAsia"/>
          <w:color w:val="2E74B5" w:themeColor="accent1" w:themeShade="BF"/>
          <w:sz w:val="24"/>
          <w:szCs w:val="24"/>
          <w:lang w:eastAsia="zh-CN"/>
        </w:rPr>
        <w:t xml:space="preserve">国家冰川冻土沙漠科学数据中心</w:t>
      </w:r>
      <w:r>
        <w:rPr>
          <w:rFonts w:ascii="Times New Roman" w:hAnsi="Times New Roman" w:hint="eastAsia"/>
          <w:color w:val="2E74B5" w:themeColor="accent1" w:themeShade="BF"/>
          <w:sz w:val="24"/>
          <w:szCs w:val="24"/>
          <w:lang w:eastAsia="zh-CN"/>
        </w:rPr>
        <w:t>(</w:t>
      </w:r>
      <w:r w:rsidR="00F24FBB">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r>
        <w:rPr>
          <w:rFonts w:ascii="Times New Roman" w:hAnsi="Times New Roman" w:hint="eastAsia"/>
          <w:color w:val="2E74B5" w:themeColor="accent1" w:themeShade="BF"/>
          <w:sz w:val="24"/>
          <w:szCs w:val="24"/>
          <w:lang w:eastAsia="zh-CN"/>
        </w:rPr>
        <w:t>。</w:t>
      </w:r>
    </w:p>
    <w:p w14:paraId="62415284" w14:textId="6B7B806C"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sz w:val="24"/>
          <w:szCs w:val="24"/>
          <w:lang w:eastAsia="zh-CN"/>
        </w:rPr>
        <w:t xml:space="preserve">英文发表的成果中参考以下规范注明：</w:t>
      </w:r>
      <w:r>
        <w:rPr>
          <w:rFonts w:ascii="Times New Roman" w:hAnsi="Times New Roman" w:hint="eastAsia"/>
          <w:sz w:val="24"/>
          <w:szCs w:val="24"/>
          <w:lang w:eastAsia="zh-CN"/>
        </w:rPr>
        <w:t xml:space="preserve"> </w:t>
      </w:r>
      <w:r>
        <w:rPr>
          <w:rFonts w:ascii="Times New Roman" w:hAnsi="Times New Roman" w:hint="eastAsia"/>
          <w:color w:val="2E74B5" w:themeColor="accent1" w:themeShade="BF"/>
          <w:sz w:val="24"/>
          <w:szCs w:val="24"/>
          <w:lang w:eastAsia="zh-CN"/>
        </w:rPr>
        <w:t xml:space="preserve">The dataset is provided by </w:t>
      </w:r>
      <w:proofErr w:type="gramStart"/>
      <w:r w:rsidR="00545729">
        <w:rPr>
          <w:rFonts w:ascii="Times New Roman" w:hAnsi="Times New Roman" w:hint="eastAsia"/>
          <w:color w:val="2E74B5" w:themeColor="accent1" w:themeShade="BF"/>
          <w:sz w:val="24"/>
          <w:szCs w:val="24"/>
          <w:lang w:eastAsia="zh-CN"/>
        </w:rPr>
        <w:t xml:space="preserve">National Cryosphere Desert Data Center(</w:t>
      </w:r>
      <w:proofErr w:type="gramEnd"/>
      <w:r w:rsidR="00545729">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p>
    <w:p w14:paraId="1E5076F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数据引用</w:t>
      </w:r>
      <w:r>
        <w:rPr>
          <w:rFonts w:ascii="Times New Roman" w:hAnsi="Times New Roman" w:hint="eastAsia"/>
          <w:sz w:val="24"/>
          <w:szCs w:val="24"/>
          <w:lang w:eastAsia="zh-CN"/>
        </w:rPr>
        <w:t xml:space="preserve">：</w:t>
      </w:r>
      <w:r>
        <w:rPr>
          <w:rFonts w:ascii="Times New Roman" w:hAnsi="Times New Roman" w:hint="eastAsia"/>
          <w:sz w:val="24"/>
          <w:szCs w:val="24"/>
          <w:lang w:eastAsia="zh-CN"/>
        </w:rPr>
        <w:t xml:space="preserve"/>
      </w:r>
    </w:p>
    <w:p w14:paraId="14DCE464" w14:textId="1B1FBA6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柯珂. 北京市RMR钻井回流管线力学性能数值模拟实验数据集（2017-2019年）. 国家冰川冻土沙漠科学数据中心(http://www.ncdc.ac.cn), 2022. https://cstr.cn/CSTR:11738.11.ncdc.SRIPE.db1680.2022.</w:t>
      </w:r>
    </w:p>
    <w:p w14:paraId="06DF4BF3" w14:textId="1EDCA97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p>
    <w:p w14:paraId="0AD5D74B" w14:textId="77777777" w:rsidR="003E11ED" w:rsidRDefault="003E11ED">
      <w:pPr>
        <w:spacing w:line="360" w:lineRule="auto"/>
        <w:rPr>
          <w:rFonts w:ascii="Times New Roman" w:hAnsi="Times New Roman"/>
          <w:sz w:val="24"/>
          <w:szCs w:val="24"/>
          <w:lang w:eastAsia="zh-CN"/>
        </w:rPr>
      </w:pPr>
    </w:p>
    <w:p w14:paraId="48B1038E" w14:textId="77777777" w:rsidR="003E11ED" w:rsidRDefault="003E11ED">
      <w:pPr>
        <w:spacing w:line="360" w:lineRule="auto"/>
        <w:rPr>
          <w:rFonts w:ascii="Times New Roman" w:hAnsi="Times New Roman"/>
          <w:sz w:val="24"/>
          <w:szCs w:val="24"/>
          <w:lang w:eastAsia="zh-CN"/>
        </w:rPr>
      </w:pPr>
    </w:p>
    <w:p w14:paraId="49E237FA" w14:textId="77777777" w:rsidR="003E11ED" w:rsidRDefault="003E11ED"/>
    <w:sectPr w:rsidR="003E11ED" w:rsidSect="0075316C">
      <w:pgSz w:w="11906" w:h="16838"/>
      <w:pgMar w:top="1134" w:right="851" w:bottom="1134" w:left="851"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0EA6AB8" w14:textId="77777777" w:rsidR="00163917" w:rsidRDefault="00163917">
      <w:pPr>
        <w:spacing w:line="240" w:lineRule="auto"/>
      </w:pPr>
      <w:r>
        <w:separator/>
      </w:r>
    </w:p>
  </w:endnote>
  <w:endnote w:type="continuationSeparator" w:id="0">
    <w:p w14:paraId="2ABF981F" w14:textId="77777777" w:rsidR="00163917" w:rsidRDefault="00163917">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526B438" w14:textId="77777777" w:rsidR="00163917" w:rsidRDefault="00163917">
      <w:pPr>
        <w:spacing w:after="0"/>
      </w:pPr>
      <w:r>
        <w:separator/>
      </w:r>
    </w:p>
  </w:footnote>
  <w:footnote w:type="continuationSeparator" w:id="0">
    <w:p w14:paraId="55B95A8D" w14:textId="77777777" w:rsidR="00163917" w:rsidRDefault="00163917">
      <w:pPr>
        <w:spacing w:after="0"/>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bordersDoNotSurroundHeader/>
  <w:bordersDoNotSurroundFooter/>
  <w:proofState w:spelling="clean" w:grammar="clean"/>
  <w:defaultTabStop w:val="420"/>
  <w:drawingGridHorizontalSpacing w:val="110"/>
  <w:drawingGridVerticalSpacing w:val="156"/>
  <w:displayHorizontalDrawingGridEvery w:val="2"/>
  <w:displayVerticalDrawingGridEvery w:val="2"/>
  <w:noPunctuationKerning/>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commondata" w:val="eyJoZGlkIjoiMzlhNmI3NzA1ZDc3Y2IxNzEwMTg1N2U3MzUwNjNjYzEifQ=="/>
  </w:docVars>
  <w:rsids>
    <w:rsidRoot w:val="6BAB031F"/>
    <w:rsid w:val="00163917"/>
    <w:rsid w:val="001735D4"/>
    <w:rsid w:val="00194682"/>
    <w:rsid w:val="00255CC3"/>
    <w:rsid w:val="002E4F5A"/>
    <w:rsid w:val="00374007"/>
    <w:rsid w:val="003B5A2B"/>
    <w:rsid w:val="003E11ED"/>
    <w:rsid w:val="0046133D"/>
    <w:rsid w:val="00545729"/>
    <w:rsid w:val="0075316C"/>
    <w:rsid w:val="0084492D"/>
    <w:rsid w:val="009D0FE0"/>
    <w:rsid w:val="00A81A2B"/>
    <w:rsid w:val="00D02578"/>
    <w:rsid w:val="00D7533D"/>
    <w:rsid w:val="00EA3BE8"/>
    <w:rsid w:val="00EE4265"/>
    <w:rsid w:val="00F24FBB"/>
    <w:rsid w:val="02D274E5"/>
    <w:rsid w:val="02D554BC"/>
    <w:rsid w:val="032F47C3"/>
    <w:rsid w:val="04976BCE"/>
    <w:rsid w:val="0704797C"/>
    <w:rsid w:val="087D50F6"/>
    <w:rsid w:val="0A326FD1"/>
    <w:rsid w:val="121E203D"/>
    <w:rsid w:val="1BF97BA5"/>
    <w:rsid w:val="1C972137"/>
    <w:rsid w:val="1CF04D5C"/>
    <w:rsid w:val="219B7B78"/>
    <w:rsid w:val="25D074A1"/>
    <w:rsid w:val="264625D8"/>
    <w:rsid w:val="2B740B74"/>
    <w:rsid w:val="2FAB542C"/>
    <w:rsid w:val="33BA590E"/>
    <w:rsid w:val="351A295F"/>
    <w:rsid w:val="39C33C2A"/>
    <w:rsid w:val="3BFF0F19"/>
    <w:rsid w:val="3D06337F"/>
    <w:rsid w:val="42D372D7"/>
    <w:rsid w:val="45644FC7"/>
    <w:rsid w:val="46E52F37"/>
    <w:rsid w:val="4C0A69B9"/>
    <w:rsid w:val="4D54184F"/>
    <w:rsid w:val="50360C4D"/>
    <w:rsid w:val="51D11EF6"/>
    <w:rsid w:val="53E45C0F"/>
    <w:rsid w:val="56270310"/>
    <w:rsid w:val="5BCB26B4"/>
    <w:rsid w:val="5DF86FBB"/>
    <w:rsid w:val="5EFB57DA"/>
    <w:rsid w:val="63C901E3"/>
    <w:rsid w:val="6447416D"/>
    <w:rsid w:val="68067009"/>
    <w:rsid w:val="69EB55D8"/>
    <w:rsid w:val="6BAB031F"/>
    <w:rsid w:val="6C1841F4"/>
    <w:rsid w:val="6DFB115E"/>
    <w:rsid w:val="70E63B2A"/>
    <w:rsid w:val="7151159E"/>
    <w:rsid w:val="75485C9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2B54875"/>
  <w15:docId w15:val="{B7BF0AB3-462B-4AAF-A0C2-06FEB65536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qFormat="1"/>
    <w:lsdException w:name="footer" w:qFormat="1"/>
    <w:lsdException w:name="caption" w:semiHidden="1" w:unhideWhenUsed="1" w:qFormat="1"/>
    <w:lsdException w:name="Title" w:qFormat="1"/>
    <w:lsdException w:name="Default Paragraph Font" w:semiHidden="1" w:qFormat="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HTML Preformatted" w:qFormat="1"/>
    <w:lsdException w:name="Normal Table" w:semiHidden="1"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pPr>
      <w:spacing w:after="200" w:line="276" w:lineRule="auto"/>
    </w:pPr>
    <w:rPr>
      <w:rFonts w:ascii="宋体" w:hAnsi="宋体"/>
      <w:sz w:val="22"/>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qFormat/>
    <w:pPr>
      <w:tabs>
        <w:tab w:val="center" w:pos="4153"/>
        <w:tab w:val="right" w:pos="8306"/>
      </w:tabs>
      <w:snapToGrid w:val="0"/>
    </w:pPr>
    <w:rPr>
      <w:sz w:val="18"/>
    </w:rPr>
  </w:style>
  <w:style w:type="paragraph" w:styleId="a4">
    <w:name w:val="header"/>
    <w:basedOn w:val="a"/>
    <w:qFormat/>
    <w:pPr>
      <w:pBdr>
        <w:bottom w:val="single" w:sz="6" w:space="1" w:color="auto"/>
      </w:pBdr>
      <w:snapToGrid w:val="0"/>
      <w:spacing w:line="240" w:lineRule="auto"/>
      <w:jc w:val="center"/>
    </w:pPr>
    <w:rPr>
      <w:sz w:val="18"/>
      <w:szCs w:val="18"/>
    </w:rPr>
  </w:style>
  <w:style w:type="paragraph" w:styleId="HTML">
    <w:name w:val="HTML Preformatted"/>
    <w:basedOn w:val="a"/>
    <w:qFormat/>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hint="eastAsia"/>
      <w:sz w:val="24"/>
      <w:szCs w:val="24"/>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58174668">
      <w:bodyDiv w:val="1"/>
      <w:marLeft w:val="0"/>
      <w:marRight w:val="0"/>
      <w:marTop w:val="0"/>
      <w:marBottom w:val="0"/>
      <w:divBdr>
        <w:top w:val="none" w:sz="0" w:space="0" w:color="auto"/>
        <w:left w:val="none" w:sz="0" w:space="0" w:color="auto"/>
        <w:bottom w:val="none" w:sz="0" w:space="0" w:color="auto"/>
        <w:right w:val="none" w:sz="0" w:space="0" w:color="auto"/>
      </w:divBdr>
      <w:divsChild>
        <w:div w:id="1890414721">
          <w:marLeft w:val="0"/>
          <w:marRight w:val="0"/>
          <w:marTop w:val="0"/>
          <w:marBottom w:val="0"/>
          <w:divBdr>
            <w:top w:val="none" w:sz="0" w:space="0" w:color="auto"/>
            <w:left w:val="none" w:sz="0" w:space="0" w:color="auto"/>
            <w:bottom w:val="none" w:sz="0" w:space="0" w:color="auto"/>
            <w:right w:val="none" w:sz="0" w:space="0" w:color="auto"/>
          </w:divBdr>
        </w:div>
      </w:divsChild>
    </w:div>
    <w:div w:id="977565420">
      <w:bodyDiv w:val="1"/>
      <w:marLeft w:val="0"/>
      <w:marRight w:val="0"/>
      <w:marTop w:val="0"/>
      <w:marBottom w:val="0"/>
      <w:divBdr>
        <w:top w:val="none" w:sz="0" w:space="0" w:color="auto"/>
        <w:left w:val="none" w:sz="0" w:space="0" w:color="auto"/>
        <w:bottom w:val="none" w:sz="0" w:space="0" w:color="auto"/>
        <w:right w:val="none" w:sz="0" w:space="0" w:color="auto"/>
      </w:divBdr>
      <w:divsChild>
        <w:div w:id="1801024151">
          <w:marLeft w:val="0"/>
          <w:marRight w:val="0"/>
          <w:marTop w:val="0"/>
          <w:marBottom w:val="0"/>
          <w:divBdr>
            <w:top w:val="none" w:sz="0" w:space="0" w:color="auto"/>
            <w:left w:val="none" w:sz="0" w:space="0" w:color="auto"/>
            <w:bottom w:val="none" w:sz="0" w:space="0" w:color="auto"/>
            <w:right w:val="none" w:sz="0" w:space="0" w:color="auto"/>
          </w:divBdr>
        </w:div>
      </w:divsChild>
    </w:div>
    <w:div w:id="1084297206">
      <w:bodyDiv w:val="1"/>
      <w:marLeft w:val="0"/>
      <w:marRight w:val="0"/>
      <w:marTop w:val="0"/>
      <w:marBottom w:val="0"/>
      <w:divBdr>
        <w:top w:val="none" w:sz="0" w:space="0" w:color="auto"/>
        <w:left w:val="none" w:sz="0" w:space="0" w:color="auto"/>
        <w:bottom w:val="none" w:sz="0" w:space="0" w:color="auto"/>
        <w:right w:val="none" w:sz="0" w:space="0" w:color="auto"/>
      </w:divBdr>
      <w:divsChild>
        <w:div w:id="461583819">
          <w:marLeft w:val="0"/>
          <w:marRight w:val="0"/>
          <w:marTop w:val="0"/>
          <w:marBottom w:val="0"/>
          <w:divBdr>
            <w:top w:val="none" w:sz="0" w:space="0" w:color="auto"/>
            <w:left w:val="none" w:sz="0" w:space="0" w:color="auto"/>
            <w:bottom w:val="none" w:sz="0" w:space="0" w:color="auto"/>
            <w:right w:val="none" w:sz="0" w:space="0" w:color="auto"/>
          </w:divBdr>
        </w:div>
      </w:divsChild>
    </w:div>
    <w:div w:id="1270352980">
      <w:bodyDiv w:val="1"/>
      <w:marLeft w:val="0"/>
      <w:marRight w:val="0"/>
      <w:marTop w:val="0"/>
      <w:marBottom w:val="0"/>
      <w:divBdr>
        <w:top w:val="none" w:sz="0" w:space="0" w:color="auto"/>
        <w:left w:val="none" w:sz="0" w:space="0" w:color="auto"/>
        <w:bottom w:val="none" w:sz="0" w:space="0" w:color="auto"/>
        <w:right w:val="none" w:sz="0" w:space="0" w:color="auto"/>
      </w:divBdr>
      <w:divsChild>
        <w:div w:id="1419594886">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21</TotalTime>
  <Pages>8</Pages>
  <Words>1137</Words>
  <Characters>6483</Characters>
  <Application>Microsoft Office Word</Application>
  <DocSecurity>0</DocSecurity>
  <Lines>54</Lines>
  <Paragraphs>15</Paragraphs>
  <ScaleCrop>false</ScaleCrop>
  <Company/>
  <LinksUpToDate>false</LinksUpToDate>
  <CharactersWithSpaces>7605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月光 舞</cp:lastModifiedBy>
  <cp:revision>11</cp:revision>
  <dcterms:created xsi:type="dcterms:W3CDTF">2023-03-14T01:16:00Z</dcterms:created>
  <dcterms:modified xsi:type="dcterms:W3CDTF">2025-04-08T08:22:00Z</dcterms:modified>
  <dc:description/>
  <dc:identifier/>
  <dc:language/>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2052-11.1.0.14036</vt:lpwstr>
  </property>
  <property fmtid="{D5CDD505-2E9C-101B-9397-08002B2CF9AE}" pid="3" name="ICV">
    <vt:lpwstr>E72B930007E446A398F77ECBCC38883D</vt:lpwstr>
  </property>
</Properties>
</file>