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煤水协调开发影响因子及权重分布数据集（2021年）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Impact Factors and Weight Distribution for Coal Water Coordinated Development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11738.11.ncdc.UTCMW.db2173.2022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实现对煤-水协调开发综合效应的实时调控与动态监测，因此对研究区内处于不同开发阶段的煤矿调查分析，结合规范标准、研究成果对煤矿煤-水协调开发的相关描述，提取相关影响指标，考虑指标间相互影响关系及作用程度，利用图论绘制煤矿不同开发阶段影响指标层次分析网络结构图，并采用网络分析中心性理论以度中心性、介数中心性、接近中心性作为计算参数来确定各影响指标权重分布，从而科学判定不同方面影响因素对煤-水协调开采综合效益的重要性。   本数据集是利用Neo4j数据库，通过对影响指标度中心性、介数中心性、接近中心性的计算，可以得出不同开发阶段下不同影响因子的权重分布。数据共包含煤矿开发3个不同阶段的影响因子权重分布情况。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  模拟计算。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Neo4j数据库，基于图论与网络分析中心性理论建立描述煤矿不同开发阶段下不同影响因子间相互作用关系的层次分析网络结构图，从而以度中心性、介数中心性、接近中心性计算指标权重分布，进一步实现对煤水协调开发综合效益的实时监测与动态跟踪。</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煤水协调, 权重分布, Neo4j数据库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刘晓民,  王震宇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刘晓民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刘晓民,王震宇. 煤水协调开发影响因子及权重分布数据集（2021年）. 国家冰川冻土沙漠科学数据中心(http://www.ncdc.ac.cn), 2022. https://cstr.cn/CSTR:11738.11.ncdc.UTCMW.db2173.2022.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