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柴达木河流域 长时间序列SpotVegetation植被指数数据集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vegetation index of long time series spotvegetation in Qaidam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10.12072/ncdc.westdc.db3814.2023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11738.11.ncdc.Westdc.2020.401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数据集为柴达木河流域长时间序列植被指数数据集是主要针对归一化植被指数（NDVI），包含1998-2008年每10天合成的四个波段的光谱反射率及10天最大化NDVI，空间分辨率为1km，时间分辨率为旬。文件格式:.hfr和.img文件各一个。文件命名规则为:CHN_NDV_YYYYMMDD，其中YYYYMMDD就是该文件代表的当天日期，也是区别于其他文件的主要标识。用户用来分析植被指数的后缀名为.IMG和.HDF的遥感影像文件文件，都可以在ENVI和ERDAS软件中打开</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由欧洲联盟委员会赞助的VEGETATION传感器于1998年3月由SPOT-4搭载升空，从1998年4月开始接收用于全球植被覆盖观察的 SPOTVGT数据，该数据由瑞典的Kiruna地面站负责接收，由位于法国Toulouse的图像质量监控中心负责图像质量并提供相关参数（如定标系 数），最终由比利时弗莱芒技术研究所（Flemish Institute for Technological Research，Vito）VEGETATION影像处理中心（VEGETATION processing Centre，CTIV）负责预处理成逐日1km 全球数据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预处理包括大气校正，辐射校正，几何校正，生产10天最大化合成的NDVI数据，并将-1到-0.1的值设置为-0.1，再通过公式DN= (NDVI+0.1)/0.004转换到0-250的DN值。</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1998/01/01-2008/12/31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柴达木河流域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59.5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栅格</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1000.0m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+proj=longlat +datum=WGS84 +no_defs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遥感影像, Spot, 植被指数, Vegetation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1998 1999 2000 2001 2002 2003 2004 2005 2006 2007 2008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柴达木河流域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87.20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99.77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0931-4967287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吴立宗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吴立宗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吴立宗. 柴达木河流域 长时间序列SpotVegetation植被指数数据集. 国家冰川冻土沙漠科学数据中心(http://www.ncdc.ac.cn), 2020. https://cstr.cn/CSTR:11738.11.ncdc.Westdc.2020.401.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