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2024年两当县行政边界数据集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Liangdang County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10.12072/ncdc.tourism.db7279.2026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11738.11.NCDC.TOURISM.DB7279.2026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  本数据集基于中国标准地图(审图号GS(2024)0650号)，通过属性查询对两当县行政边界范围进行了裁剪得到两当县行政边界数据。该数据可应用于旅游规划和学术研究等。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陇南市两当县及其下级行政单元对应的多边形要素；导出选中要素提取两当县行政范围边界；检查并确保边界拓扑完整、无自相交，最终导出为独立的shp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两当县行政边界。该标准地图由自然资源部审核发布，符合国家地图编制规范，具有较高的几何精度、现势性和权威性，边界线划准确可靠。裁剪过程未改变原始边界几何形态，仅限定至两当县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2026/01/05-2026/01/05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甘肃省,陇南市,两当县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两当县, 行政边界, 陇南市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  陇南市,  两当县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高雪琴. 2024年两当县行政边界数据集. 国家冰川冻土沙漠科学数据中心(http://www.ncdc.ac.cn), 2026. https://cstr.cn/CSTR:11738.11.NCDC.TOURISM.DB7279.2026.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