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governance area in the upper reaches of Luohe River in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土地利用图数据集包括陕西省吴起县、陕西省志丹县、宁夏回族自治区彭阳县和宁夏回族自治区原州区等区域2013年、2014年、2015年、2016年和2017年的土地利用，保存格式为xlsx，数据命名采用“所属重点治理区＋行政区＋年份＋土地利用统计表”的形式，如“××重点治理区××县××年土地利用统计表”。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数据源为资源三号和高分一号卫星遥感影像，空间分辨率为2m，主要由水利部信息中心提供。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Earth的样本点识别。最后根据土地利用分类标准，统计得到土地利用统计表。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志丹县土地利用图, 泾河北洛河土地利用, 彭阳县土地利用图, 原州区土地利用图，吴起县土地利用图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宁夏回族自治区,  彭阳县,  志丹县,  吴起县,  原州区,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2013-2017年泾河北洛河上游国家级重点治理区土地利用统计表数据集. 国家冰川冻土沙漠科学数据中心(http://www.ncdc.ac.cn), 2021. https://cstr.cn/CSTR:11738.11.ncdc.HHSTBC.2020.161.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