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甘肃省兰州市地形可视性分析数据集（2020年）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Terrain visibility analysis data set of Lanzhou City, Gansu Province (2020)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10.12072/ncdc.LANDSLIDE.db2058.2022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11738.11.ncdc.LANDSLIDE.db2058.2022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遥感及产品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  该数据为研究团队基于升轨和降轨的Sentinel-1A影像，运用SBAS-InSAR技术获取的甘肃省兰州市地形可视性数据，主要字段内容包括好可视区、透视收缩区、低敏感区、阴影区和叠掩区。   原始雷达数据来源于欧洲航空航天局，方位向和距离向分辨率为5×20米，适用于具有雷达影像覆盖的陆地表面的地表形变监测；以ArcGIS为基础平台,通过计算雷达影像入射角与斜坡坡度和坡向的关系获取兰州市地形可视性数据。</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  该数据为研究团队基于升轨和降轨的Sentinel-1A影像，运用SBAS-InSAR技术获取的甘肃省兰州市地形可视性数据。</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  以ArcGIS为基础平台,利用坡度、坡向和栅格计算工具，计算雷达影像入射角与地形之间的关系，最终得到兰州市地形可视性分布图（好可视性、透视收缩、阴影区、叠掩区、低敏感区）。</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2020/01/01-2020/12/31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甘肃省兰州市主城区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105.4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矢量</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升轨55轨道地形可视性, 降轨62轨道地形可视性, 升降轨融合地形可视性</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甘肃省兰州市主城区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102.60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104.57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35.57</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曾润强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曾润强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曾润强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2018YFC1504703</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黄土滑坡失稳机理、防控方法研究与防治示范</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曾润强. 甘肃省兰州市地形可视性分析数据集（2020年）. 国家冰川冻土沙漠科学数据中心(http://www.ncdc.ac.cn), 2022. https://cstr.cn/CSTR:11738.11.ncdc.LANDSLIDE.db2058.2022.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