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1936-1985年（部分年份）中亚地区土库曼斯坦河流逐月平均流量数据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discharge data of Turkmenistan rivers in Central Asia from 1936 to 1985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土库曼斯坦（河流（水文站，数据记录时间））的阿尔钦扬河,奥特夫水道（阿尔钦扬/阿尔钦亚克，1936-1985）、恰阿恰河（阿乌尔恰阿恰，1936-1985）、杜沙克河（克霍扎，1936-1985）、卡尚河（库尔贾，1936-1985）、卡兹甘乔河（阿乌尔卡兹干卡拉，1936-1985）、洛因苏河（阿乌尔克希韦阿巴德，1936-1985）、梅安耶乔河（梅阿纳，1936-1985）、穆尔加布河（塔克赫塔巴扎尔，1936-1985）、捷真河（普尔-伊哈通，1936-1978）等9条河流的9个水文站的的逐月平均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月数据由人工观测的日数据求平均值获得。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1936/01/01-1985/12/31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中亚地区土库曼斯坦的阿尔钦扬/阿尔钦亚克,阿乌尔恰阿恰,克霍扎,库尔贾,阿乌尔卡兹干卡拉,阿乌尔克希韦阿巴德,梅阿纳,塔克赫塔巴扎尔,普尔-伊哈通9条河流的9个水文站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409.0m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水文, 河流流量, 中亚地区, 水文, 河流流量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, 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1936-1985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穆尔加布河,  土库曼斯坦,  捷真河,  梅安耶乔河,  中亚地区,  卡兹甘乔河,  阿尔钦扬河,  洛因苏河,  恰阿恰河,  奥特夫水道,  杜沙克河,  穆尔加布河,  土库曼斯坦,  捷真河,  梅安耶乔河,  中亚地区,  卡兹甘乔河,  阿尔钦扬河,  洛因苏河,  恰阿恰河,  奥特夫水道,  杜沙克河,  卡尚河,  卡尚河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58.48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62.97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1936-1985年（部分年份）中亚地区土库曼斯坦河流逐月平均流量数据. 国家冰川冻土沙漠科学数据中心(http://www.ncdc.ac.cn), 2021. https://cstr.cn/CSTR:11738.11.ncdc.nieer.2020.1352.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