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泾河流域MODIS MOD13A2归一化植被指数（NDVI）数据集（2000-2021年）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MODIS mod13a2 normalized vegetation index (NDVI) data set of Jinghe River Basin (2000-2021)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10.12072/ncdc.JRiver.db1971.2022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11738.11.ncdc.JRiver.db1971.2022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植被指数主要反映植被在可见光、近红外波段反射与土壤背景之间差异的指标，各个植被指数在一定条件下能用来定量说明植被的生长状况。目前，归一化植被指数(NDVI)是检测植被生长状态、植被覆盖度和消除部分辐射误差相关方面的重要数据源。   NDVI能反映出植物冠层的背景影响，如土壤、潮湿地面、雪、枯叶、粗糙度等，且与植被覆盖有关。是反映农作物长势和营养信息的重要参数之一。根据该参数,可以知道不同季节的农作物对氮的需求量, 也对合理施用氮肥具有重要的指导作用。   基于MODIS MOD13A2数据集，将覆盖泾河流域的分幅影像，利用MRT工具及Python语言代码，进行投影转换、裁剪处理，生成2000-2021年泾河流域MODIS MOD13A2 NDVI数据。本数据集空间分辨率为1km，时间分辨率为16天。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  本数据集的数据源为MOD13A2.v006版本数据，数据来源于NASA官网(https://ladsweb.modaps.eosdis.nasa.gov)。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  （1）试运行MRT工具，生成MOD13A2 NDVI投影转换的prm文件，空间分辨率为1000 m；   （2）利用MATLAB 语言程序生成调用MRT工具的批处理文件，并运行；   （3）利用泾河流域矢量边界，采用Python批量裁剪等步骤，最后采用GeoTIFF格式输出保存。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  本数据集与源数据集MODIS MOD13A2.v006质量一致。数据有效范围-2000 至 10000，缩放因子为0.0001，填充值为-3000。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282.3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植被指数, 农作物长势, 泾河流域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106.19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108.87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泾河流域MODIS MOD13A2归一化植被指数（NDVI）数据集（2000-2021年）. 国家冰川冻土沙漠科学数据中心(http://www.ncdc.ac.cn), 2022. https://cstr.cn/CSTR:11738.11.ncdc.JRiver.db1971.2022.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