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北极陆地植被显著变绿区域蒸散发数据集（1982-2015年）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Evapotranspiration dataset of Arctic land vegetation significantly greening areas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  本数据集提供了1982年至2015年北极陆地植被显著变绿区域的7月和8月植被显著变绿区域的蒸散发（ET）数据，空间分辨率为10 km，采用等积可扩展地球网格（EASE-Grid 2.0）投影。数据集基于多源蒸散发产品融合构建，融合了GLEAM、SynthesizedET和TerraClimate三种主流蒸散发产品，并通过集合平均方法提升数据稳健性与时空覆盖度。植被显著变绿区域的界定基于多源遥感与再分析NDVI数据，通过长期趋势分析与显著性检验，提取1982-2015年间7月和8月持续显著变绿（p &lt; 0.05） 的像元，形成动态变化的“显著变绿区域掩膜”。在此基础上，将多源蒸散发产品在该掩膜范围内进行融合与裁剪，生成植被变绿区域专属的蒸散发格点数据集。数据质量控制包括：多源ET产品的一致性检验与偏差校正，基于FLUXNET通量站点观测的独立验证，以及变绿掩膜的不确定性传递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  本数据集基于多源蒸散发产品与植被动态数据的系统集成构建，具体数据来源如下：GLEAM v3.5a：基于多源卫星观测（SSM/I、MODIS等）与再分析数据驱动的物理模型蒸散发产品，提供1982-2015年逐月全球陆地蒸散发数据，空间分辨率0.25°；SynthesizedET：融合FLUXNET通量观测、遥感数据与机器学习方法生成的蒸散发产品，具有较高的站点尺度精度，空间分辨率0.5°；TerraClimate：基于气候水量平衡模型与高分辨率气候强迫数据生成的月尺度蒸散发数据集，空间分辨率约4 km（0.04°）。GIMMS NDVI3g v1：提供1982-2015年逐半月植被指数数据（空间分辨率约8 km），用于检测长期植被变化趋势；FLUXNET2015北极通量站点数据：用于蒸散发产品的精度验证，涵盖典型苔原、灌木与湿地生态系统。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  本数据集通过系统化数据处理流程构建，首先对GLEAM、SynthesizedET和TerraClimate三套蒸散发产品进行标准化预处理，包括异常值剔除、缺失值填补及空间重采样至10 km EASE-Grid 2.0网格系统。基于GIMMS与MODIS NDVI数据的长期时序分析，采用Theil-Sen趋势估计结合Mann-Kendall显著性检验（p &lt; 0.05）识别1982-2015年7-8月持续显著变绿的植被区域，并利用CAVM土地覆盖数据排除非植被像元。在确定的变绿区域空间掩膜内，通过多源蒸散发产品的集合平均与偏差校正实现数据融合，采用时空一致性约束优化融合结果，最终生成覆盖北极植被显著变绿区域的逐月蒸散发格点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层次质量控制体系确保蒸散发数据的可靠性与科学适用性。在空间完整性方面，多源数据融合有效弥补了单一产品在北极复杂地形和植被过渡带的表现局限。站点尺度验证：基于FLUXNET2015北极通量站点独立观测数据对比显示，月尺度蒸散发的均方根误差（RMSE）为7.2 mm/month，平均偏差（MBE）控制在±5.5 mm/month以内，决定系数（R²）达0.81；与FLUXNET2015数据在典型苔原-灌木过渡带的对比中，生长季（7-8月）空间相关系数达0.86，非生长季维持在0.78以上。</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多源数据, 陆地蒸散发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 北极陆地植被显著变绿区域蒸散发数据集（1982-2015年）. 国家冰川冻土沙漠科学数据中心(http://www.ncdc.ac.cn), 2026. https://cstr.cn/CSTR:11738.11.NCDC.ARCTIC-CHANGE.DB7151.2026.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645:132996. </w:t>
        <w:br/>
        <w:t xml:space="preserve">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