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Rare Earth Hydride Compounds Synthesis Process Dataset</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process of collecting nuclear magnetic resonance data is as follows: in a glove box environment, add a quantitative sample to a J-Young nuclear magnetic tube and dissolve it in approximately 0.6 mL of dried deuterated benzene; Subsequently, about 10 μ L of trimethylbenzene was added as an internal standard, and the sample was characterized by ¹ H NMR at room temperature using a Bruker AV Neo 600 liquid superconducting nuclear magnetic resonance spectrometer. Two parallel tests were conducted, and the original spectral data was reduced and processed using MestReNova software.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nuclear magnetic resonance data was analyzed using MestReNova software, and the original spectrum files in ". nova" format were processed. Determine the structure of the target compound through spectral fitting and peak assignment analysis. Based on the proportional relationship between the integrated area of characteristic signals of rare earth hydrides in nuclear magnetic resonance spectra and the corresponding proton number of resonance peaks, using known purity of toluene as the standard substance, the purity of rare earth hydrides was calculated using nuclear magnetic quantification method, and the result was greater than 98%.</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time:2025/01/01-None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Theme:rare earth, hydride, NMR (Nuclear Magnetic Resonance)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Subject:Fundamentals of Engineering and Technical Sciences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contributors:yao ying ming,  yuan dan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 gang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manager:yuan dan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name:Development of High-Purity Rare Earth Reagents and Analytical Techniques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number:2022YFF0709802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on the Development and Preparation Techniques of High-Purity Rare Earth Metal Organic Compounds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yao ying ming, yuan dan. Rare Earth Hydride Compounds Synthesis Process Dataset.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