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中巴经济走廊MODIS_MOD11A2数据（2000-2017年）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MODIS_MOD11A2 Data of China Pakistan Economic Corridor (2000-2017)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10.12072/ncdc.NIEER.db0126.2021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-2017年MODIS的地表温度MOD11A2数据为数据源，数据分辨率为1KM，8天合成，利用MRT工具，进行数据拼接、投影转换等影像处理，再利用中巴经济走廊区域边界，采用Python批量裁剪，生成2000-2017年中巴走廊MOD11A2数据产品。该数据可为中巴经济走廊区域科学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涉及MOD11A2数据包括：h23v04、h23v05、h23v06、h24v04、h24v05、h24v06，数据分辩率为1KM，8天合成；中巴经济走廊区域边界。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（1）利用MRT工具，进行数据拼接、投影转换等，输出像元大小0.008333度，投影坐标系为WGS84；（2）利用中巴走廊区域边界，采用Python批量裁剪，生成中巴经济走廊MOD11A2数据产品。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与源数据质量相同；数据集内容包括： LST_Day_1km: 8-Day daytime 1km grid land surface temperature QC_Day: Quality control for daytime LST and emissivity Day_view_time: Average time of daytime land surface temperature observation Day_view_angle: Average view zenith angle of daytime land surface temperature LST_Night_1km: 8-Day nighttime 1km grid land surface temperature QC_Night: Quality control for nighttime LST and emissivity Night_view_time: Average time of nighttime land surface temperature observation Night_view_angle: Average view zenith angle of nighttime land surface temperature Emis_31: Band 31 Emissivity Emis_32: Band 32 Emissivity Clear_sky_days: the days in clear sky conditions and with valid LSTs Clear_sky_nights: the nights in clear sky conditions and with valid LSTs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2000/02/18-2017/09/01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中巴经济走廊区域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-36.0m-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8378.0m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Geographic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地表温度, MOD11A2, MODIS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冯克庭. 中巴经济走廊MODIS_MOD11A2数据（2000-2017年）. 国家冰川冻土沙漠科学数据中心(http://www.ncdc.ac.cn), 2021. https://cstr.cn/CSTR:11738.11.ncdc.nieer.2020.1314.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