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mixed forest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由于传感器的问题，在2017.5.26-7.09之间风速和红外温度1数据缺失；（2）剔除有重复记录的时刻；（3）删除了明显超出物理意义或超出仪器量程的数据；（4）数据中以红字标示的部分为有疑问的数据；（5）日期和时间的格式统一，并且日期、时间在同一列。如，时间为：2017-9-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