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天山托木尔峰地区青冰滩72号冰川物质平衡数据集（2009-2014年）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Mass Balance Dataset of Glacier No.72 in the Tomur Peak Region of the Tianshan Mountains (2009–2014)tains (2009-2014)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10.12072/ncdc.tianshan.db7119.2026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11738.11.NCDC.TIANSHAN.DB7119.2026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  基于青冰滩 72 号冰川2008-2014年冰面花杆和雪坑的观测资料，结合 LandSat系列卫星影像和 SRTM DEM 数据，利用零平衡线法对青冰滩 72号冰川的物质平衡进行计算。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  零平衡线法：ba=a(ELA0-ELAa)。ba为年净平衡；ELAa为该年平衡线海拔高度；a为物质平衡梯度；ELA0为零平衡线高度。ELA0：根据地形图，结合赫斯法原理，推断72号冰川的平衡线高度约为4190 m 。ELAa：在 ArcGIS平台，基于LandSat影像进行人机交互式解译年平衡线位置。a：通过观测点物质平衡与其高程、高程带平均物质平衡与平均高程（高程带间隔为50 m）之间的关系获得。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  ELA的解译是零平衡线方法的关键，主要取决于遥感影像的质量和 DEM 的时空分辨率。遥感影像越清晰、空间分辨率越高，时间上越接近消融季末，解译的平衡线位置高度越接近真实结果。本研究所用影像的 空间分辨率为 30 m，解译精度控制在0.5个像元内。DEM 的时效性和空间分辨率对平衡线高度的判断也是至关重要的。高分辨率的 DEM成本大，并且制作高精度地形图需要很长时间才能完成，而过于陈旧的 DEM 无法准确表达当年的冰面地形。根据物质平衡观测资料显示，72号冰川的物质平衡梯度每年略有差异。主要原因是目前监测时间相对较短，冰川监测难度大。监测第一年，花杆倒伏现象严重，使得观测样本减少，直到2012年之后，冰面观测网络数据才趋于稳定。综合所有观测样本数据计算， 72号冰川物质平衡梯度纬 0. 86 m w. e.·（100m）-1。另外，零平衡线高度的确定非常重要，目前在 72 号冰川上无法直接验证。在今后的监测工作中，当条件允许时可在 ELA0位置附近选取 2~3 个点或者利用大地测量等方法进行物质平衡监测，验证72号冰川 ELA0的理论值。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天山青冰滩72号冰川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3720.0m-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冰滩72号冰川, 冰川物质平衡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天山青冰滩72号冰川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车彦军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车彦军. 天山托木尔峰地区青冰滩72号冰川物质平衡数据集（2009-2014年）. 国家冰川冻土沙漠科学数据中心(http://www.ncdc.ac.cn), 2026. https://cstr.cn/CSTR:11738.11.NCDC.TIANSHAN.DB7119.2026.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