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2013-2017年黑河绿洲国家级重点预防区土地利用统计表数据集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statistics of national key prevention areas in Heihe oasis in 2013-2017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10.12072/ncdc.HHSTBC.db0031.2021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国家级重点预防区土地利用图数据集包括甘肃省金塔县、甘肃省高台县等区域2013年、2014年、2015年、2016年和2017年的土地利用，保存格式为xlsx，数据命名采用“所属重点治理区＋行政区＋年份＋土地利用统计表”的形式，如“××重点治理区××县××年土地利用统计表”。土地利用的分类系统包括8个一级类、22个二级类和2个三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数据源为Landsat TM和ETM+数据，主要从美国地质调查局（USGS，https://glovis.usgs.gov/） 获取，少数从中国地理空间数据云（http://www.gscloud.cn/） 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基于eCognition软件平台，采用面向对象计算机自动分类与人工目视解译相结合的方法，提取研究区逐年土地利用数据。然后采用三种方法对数据精度进行验证：野外样本点调查、高分辨率影像识别和Google Earth的样本点识别。最后根据土地利用分类标准，统计得到土地利用统计表。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遥感影像均经过辐射纠正、正射纠正以及融合、镶嵌等预处理。 最小图斑面积对应的实际地物面积不小于0.1hm2，多边形无重叠、无空隙，图斑属性无空置或冗余。 遥感影像解译前，采用遥感影像、典型调查、与实地对照的方法建立土地利用遥感解译标志。 基于遥感影像，结合解译标志，提取土地利用类型。 解译结果复查：抽取不少于总图斑的5%进行核查。 野外验证样本数量和成果满足《水土保持遥感监测技术规范》（SL592-2012）的要求，对于核查图斑，抽取10%作为验证样本进行实地验证。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土地利用统计表, 8个一级类要素，22个二级类要素，2个三级类要素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黑河绿洲,  金塔县,  高台县,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2013-2017年黑河绿洲国家级重点预防区土地利用统计表数据集. 国家冰川冻土沙漠科学数据中心(http://www.ncdc.ac.cn), 2021. https://cstr.cn/CSTR:11738.11.ncdc.HHSTBC.2020.201.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