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黑河流域1980年代末土地利用/土地覆盖数据集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Landuse/Landcover data of the Heihe river basin in 1986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10.12072/ncdc.westdc.db3750.2023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11738.11.ncdc.Westdc.2020.444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由中国1:10万土地利用数据直接裁剪得到。中国1:10万土地利用数据是在中国科学院“八五”重大应用项目《全国资源环境遥感宏观调查与动态研究》组织了中国科学院所属19个研究所的遥感科技队伍，以卫星遥感为手段，在三年内基于Landsat MSS，TM和ETM遥感数据建立了中国1:10万土地利用影像和矢量数据库。 黑河流域1:10万土地利用数据采用一个分层的土地覆盖分类系统，将全流域分为6个一级类（耕地、林地、草地、水域、城乡、工矿、居民用地和未利用土地），26个二级类；数据类型为矢量多边形，以Shape格式存储；数据投影有两种：WGS84/ALBERS；数据范围覆盖新的黑河流域边界（缺外蒙古数据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Landsat MSS，TM和ETM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1986/01/01-1986/12/30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135.2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土地覆盖, 土地利用, 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王建华 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王建华 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王建华 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王建华 . 黑河流域1980年代末土地利用/土地覆盖数据集. 国家冰川冻土沙漠科学数据中心(http://www.ncdc.ac.cn), 2020. https://cstr.cn/CSTR:11738.11.ncdc.Westdc.2020.444.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