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鄂陵湖流域草地观测点湍流通量观测数据（2012年）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grassland observation points in erling Lake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10.12072/ncdc.ZPWERS.db2026.2022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11738.11.ncdc.ZPWERS.db2026.2022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  本数据集为2012年黄河源区鄂陵湖草地观测站点（GS）的湍流通量观测数据。使用CampBell公司的CSAT3和LI-COR公司的LI-7500观测获得，时间分辨率为半小时，主要包括感热通量、潜热通量及质量等级标记。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  使用CampBell公司的CSAT3和LI-COR公司的LI-7500仪器观测获得。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鄂陵湖流域草地观测点湍流通量观测数据（2012年）. 国家冰川冻土沙漠科学数据中心(http://www.ncdc.ac.cn), 2022. https://cstr.cn/CSTR:11738.11.ncdc.ZPWERS.db2026.2022.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