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Desertification Dataset of Typical Areas (Naiman, Minqin, Dunhuang) from 1975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selected from the Landsat satellite orbit images of Naiman (P121R030), Dunhuang (P137R032), and Minqin (P131R033) counties, with a typical area of 125 * 125km2. Landsat series satellite images are used as the data source, and an object-oriented classification method combined with a 1:100000 scale mapping requirement is used to conduct thematic mapping of desertification in the six periods from 1975 to 2024. The data format is Shape file, and the projection system adopts ALBERS equal area projection based on WGS84 benchmark. The Classname field in the attribute table is the desertification code.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Landsat series satellite imagery as the data source, MSS imagery was used in 1975, TM imagery was used in 1990, 2000, and 2010, and OLI imagery was used in 2020 and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Adopting an object-oriented decision tree classification method to extract desertification information, and using a change monitoring method based on spectral feature similarity for change detection.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Randomly select 5% of the extracted desertification patches and perform spot by spot verification of the desertification type through manual visual interpretation, with an overall accuracy of over 95%.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place:Naiman, Minqin, Dunhuang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Theme:Desertification, Landsat, Object Oriented, 1975-2024</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Time:1975-2024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Naiman,  Minqin,  Dunhuang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Desertification Dataset of Typical Areas (Naiman, Minqin, Dunhuang) from 1975 to 2024. National Cryosphere Desert Data Center(http://www.ncdc.ac.cn), 2026. https://cstr.cn/CSTR:11738.11.NCDC.DESERTIFICATION.DB7162.2026.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