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黑河综合遥感联合试验：张掖-盈科-花寨子飞行区机载成像光谱仪OMIS-II数据集（2008年6月4日）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omis-ii data set of airborne imaging spectrometer in Zhangye Yingke huazhaizi flight area (June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机载OMIS-II传感器于2008年06月04日获取，地点在张掖-大满-花寨子飞行区。因为OMIS-II为扫描成像传感器，原始数据受辐射畸变比较明显，且飞机姿态变化的影响，图像内相邻像元空间位置关系不稳定，所以这里发布的是经过辐射校正，辐射定标和几何粗校正后的数据。   辐射校正采用矩匹配（moment match）方法，可以消除辐射响应非均匀性、条带噪声和smile现象。辐射定标采用飞行前实验室内测量的定标系数，定标单位是W/(m^2·sr·um)。   几何粗校正利用了与图像同步获取的POS数据进行了航带图像的重建，图像目视质量有了很大的提高。几何粗校正图像需要利用几何控制点进行几何精校正之后才能与其他带地理坐标的数据配套，这里提供每一条航带的几何控制点，用户可以自己进行几何精校正。作为例子，这里提供盈科绿洲站和花寨子荒漠站周边的几何精校正和大气校正图像。   另外，因为OMIS-II传感器扫描总视场达到73°，而飞机的窗口较小，所以扫描线左右两端受到机舱的遮挡，虽然经过辐射校正对图像有所恢复，但还是推荐只使用中部未受遮挡的图像。未经几何粗校正的OMIS-II原始数据和同步获取的短波红外高光谱（SWPHI）原始数据存档，需提交申请并通过审批后才能获得。几何粗校正处理时间为2008年10月，辐射校正和定标处理时间为2010年1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  2008年6月4日，在张掖-大满-花寨子飞行区。开展了成像光谱仪OMIS-II航空飞行试验。地面同步观测变量主要为地表温度。本数据可为机载－星载遥感数据的地表温度反演和验证提供基本的数据集。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  几何粗校正处理时间为2008年10月，辐射校正和定标处理时间为2010年1月。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2008/06/17-2008/06/17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黑河流域,花寨子荒漠加密观测区,中游干旱区水文试验区,盈科绿洲加密观测区,张掖市加密观测区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成像光谱仪OMIS-II, 机载,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花寨子荒漠加密观测区,  中游干旱水文试验区,  盈科绿洲加密观测区,  张掖市加密观测区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李新,马明国. 黑河综合遥感联合试验：张掖-盈科-花寨子飞行区机载成像光谱仪OMIS-II数据集（2008年6月4日）. 国家冰川冻土沙漠科学数据中心(http://www.ncdc.ac.cn), 2021. https://cstr.cn/CSTR:11738.11.ncdc.NIEER.2021.18.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