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海河流域多尺度地表通量与气象要素观测数据集：怀来站-涡动相关仪(2013年)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Multi-scale surface flux and meteorological element observation dataset in the Haihe River Basin: vortex correlator at Huailai Station (2013)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10.12072/Westdc.002.2020.db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11738.11.ncdc.Westdc.2020.432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该数据集包含了2013年1月1日至2013年12月31日的10m塔涡动相关仪观测数据。站点位于河北省怀来县东花园镇，下垫面为水浇地玉米。观测点的经纬度是115.7880E, 40.3491N，海拔480m。涡动相关仪的采集频率是10Hz，架高为5 m，超声朝向是正北向，超声风速仪（Gill）与CO2/H2O分析仪（Li7500A）之间的距离是18 cm。 涡动相关仪发布的观测数据包括：日期/时间Date/Time，风向Wdir（°），水平风速Wnd（m/s），侧向风速标准差Std_Uy（m/s），超声虚温Tv（K），水汽密度H2O（g/m3），二氧化碳浓度CO2（mg/m3），摩擦速度Ustar（m/s），奥布霍夫长度，感热通量Hs（W/m2），潜热通量LE（W/m2），二氧化碳通量Fc（mg/(m2s)），感热通量的质量标识QA_Hs，潜热通量的质量标识QA_LE。感热、潜热、二氧化碳通量的质量标识分为三级（质量标识0:（Δst &lt;30, ITC&lt;30）; 1: （Δst &lt;100, ITC&lt;100）; 其余为2）。数据时间的含义，如0:30代表0:00-0:30的平均；数据以*.xls格式存储。 观测试验或站点介绍请参考杨光超等(2015)，数据处理请参考Liu et al. (2013)。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自主生产（人工采集）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发布的数据是采用Eddypro软件对原始采集的10Hz数据进行后处理得到的30分钟数据，其处理的主要步骤包括：野点值剔除，延迟时间校正，坐标旋转（二次坐标旋转），角度订正，频率响应修正，超声虚温修正和密度（WPL）修正等。同时对各通量值进行质量评价，主要是大气平稳性（Δst）和湍流相似性特征（ITC）的检验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对处理后输出的30min通量值也进行了筛选：（1）剔除仪器出错时的数据；（2）剔除降水前后1h的数据；（3）剔除10Hz原始数据每30min内缺失率大于10%的数据；（4）剔除夜间弱湍流的观测数据（u*小于0.1m/s）。观测数据的平均周期为30分钟，一天48个数据，缺失数据标记为-6999。2月4日至2月28日由于数据存储卡的问题，数据缺失；7月1日至7月16日由于电源转换器出现问题，数据缺失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河北省怀来县海河流域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涡动相关仪, 感热通量, 潜热通量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怀来县,  河北省,  海河流域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  徐自为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刘绍民,徐自为. 海河流域多尺度地表通量与气象要素观测数据集：怀来站-涡动相关仪(2013年). 国家冰川冻土沙漠科学数据中心(http://www.ncdc.ac.cn), 2020. https://cstr.cn/CSTR:11738.11.ncdc.Westdc.2020.432.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Shaomin, Xu Ziwei, Zhu Zhongli, Jia Zhenzhen, Zhu Mingjia. Measurements of evapotranspiration from eddy-covariance systems and large aperture scintillometers in the Hai River Basin, China[J]. Journal of Hydrology, 2013, 487: 24-38.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杨光超, 朱忠礼, 谭磊, 刘绍民, 徐自为, 柏军华, 肖青. 怀来地区蒸渗仪测定玉米田蒸散发分析[J]. 高原气象, 2015, (4): 1095-1106.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