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2024年武都区旅游资源单体数据集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Wudu District Tourism Resource Individual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10.12072/ncdc.tourism.db7282.2026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11738.11.NCDC.TOURISM.DB7282.2026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资源单体的序号、名称、类别、等级、类型、位置、经度、纬度、镇级分区等关键指标。依托《旅游资源分类、调查与评价（GB/T18972-2017）》，对556项旅游资源单体的信息开展全面普查，形成武都区旅游资源的主类组成数据和镇级行政单元分布数据。数据集涵盖了556个旅游资源单体，涉及地文景观、水域景观、生物景观、天象与气候景观、建筑与设施、历史遗迹、旅游购品、人文活动等8个主类、19个亚类及58个基本类型。该数据可为武都区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陇南市武都区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武都区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武都区旅游资源的类型、特征、分布及开发保护现状，最终形成556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  采用ArcGIS10.8版本软件，输入原始旅游资源点位矢量数据（点要素图层，包含资源位置坐标）；叠加武都区行政边界矢量图层作为地理参考，最终输出为shp格式。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2026/01/13-2026/01/13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甘肃省陇南市武都区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None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  陇南市,  武都区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高雪琴. 2024年武都区旅游资源单体数据集. 国家冰川冻土沙漠科学数据中心(http://www.ncdc.ac.cn), 2026. https://cstr.cn/CSTR:11738.11.NCDC.TOURISM.DB7282.2026.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