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黄土丘陵沟壑区第三副区桥子沟流域地理信息数据集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qiaozigou watershed in the third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三副区桥子沟流域地理信息数据。桥子沟流域水土流失观测始于1958年，1987年开始连续观测。桥子沟流域是罗玉沟流域内的一级支沟，桥子沟分东、西两条支沟，按照“相似流域，平行对比”的指导思想将桥子东沟、桥子西沟设为对比观测流域（桥子东沟为非治理沟，桥子西沟为治理沟）。本数据集包括桥子东沟和桥子西沟的流域边界信息和流域控制站等水土保持观测设施的位置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遥感解译结合人工调查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遥感图像解译采用人机交互解译法，按照建立解译标志、室内人机交互解译、野外校核、修编、数字图生成的步骤进行数据加工。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严格按照“水土保持监测技术规程”（SL277）对解译质量控制、成果质量要求进行解译。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甘肃省天水市秦州区罗玉沟流域桥子沟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流域边界信息，流域控制站位置信息，水土保持观测设施位置信息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桥子沟,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黄土丘陵沟壑区第三副区桥子沟流域地理信息数据集. 国家冰川冻土沙漠科学数据中心(http://www.ncdc.ac.cn), 2022. https://cstr.cn/CSTR:11738.11.ncdc.HWTSZhan.2020.68.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