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黄河流域饮用水水源地保护规划数据（2019年）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Planning data of drinking water source protection in the Yellow River Basin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10.12072/ncdc.YRiver.db1926.2022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11738.11.ncdc.YRiver.db1926.2022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收录了黄河流域流经地区水源保护地相关数据。其中包括供水地、水源地、河流域及水源地类型等相关数据。数据主要来源于水利部颁布的全国重要饮用水水源地名录，通过筛选，获取到黄河流域饮用水水源地共29处。   1.数据集命名：流域饮用水水源地保护规划数据   2.属性说明：（1）序号：名单序号（2）供水地：水源地供水地区（3）水源地：水源地名称（4）河流域：水源地所处河流域（5）类型：供水水源类型（6）区域：供水水源所处区域</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  本数据集数据源主要来自于水利部颁布的全国重要饮用水水源地名录，链接：http://www.mwr.gov.cn/zw/tzgg/tzgs/201702/t20170213_858881.html   本数据集中黄河流域的供水地包含以下地区：山西省（太原市）；内蒙古自治区（呼和浩特市）；山东省（济南市、青岛市、郑州市、洛阳市），陕西省（西安市）；甘肃省（兰州市、武威市），青海省（西宁市、格尔木市）；宁夏回族自治区（银川市）；新疆维吾尔自治区（乌鲁木齐市由乌拉泊水库供水）；河南省（郑州市、巩义市、开封市、三门峡市），陕西省（宝鸡市、延安市）。</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  本数据集中数据主要来源于水利部颁布的全国重要饮用水水源地名录，将数据摘录出来整理成表格形式。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  在数据生产汇集过程中，严格把控数据质量控制措施，有健全的数据产生过程和使用方法。</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黄河流域, 饮用水供水水源, 水源分布</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人文地理学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黄河,  汾河盆地,  洛河,  黑河,  北川河,  乌鲁木齐河,  渭河,  石羊河,  格尔木河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42.82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95.85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119.05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32.15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张耀南,  康建芳,  刘春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刘春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XXH13506-103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寒旱区环境演变研究“科技领域云”的建设与应用</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XXH-13514-0209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中国科学院冰川冻土沙漠数据中心能力建设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张耀南,康建芳,刘春. 黄河流域饮用水水源地保护规划数据（2019年）. 国家冰川冻土沙漠科学数据中心(http://www.ncdc.ac.cn), 2022. https://cstr.cn/CSTR:11738.11.ncdc.YRiver.db1926.2022.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