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中国四川盆地冬季污染期间天气强迫和云抑制对气溶胶辐射效应和边界层结构的影响数据集（2015-2021年）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Significant Inhibition of Aerosol Radiation Effects by Clouds under Typical Pollution Weather Patterns in Sichuan Basin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10.7910/DVN/USX59F</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四川盆地由于风小、潮湿、多云等不利气象条件，冬季持续气溶胶污染频发。基于2015-2021年的长期观测数据分析发现，四川盆地4个代表性站点经常同时出现PM2.5污染，并伴随着850hPa以上气象条件的变化，这表明四川盆地区域性冬季空气污染与大尺度的同步模式存在联系。利用T模式主成分分析法，将南亚局地冬季主要的850hPa 天气模式划分为六种模式。   本数据集包括4个代表性站点2015-2021年冬季时间(12月、1月和2月)PM2.5浓度的逐日变化，以及18个城市站点2017年1月1-7日PM2.5浓度的逐时变化。气象资料(xls)覆盖了4个代表性站点2015-2021年冬季时位势温度和2017年1月1-7日露点温度的日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  空气质量监测数据来自中国生态环境部在南海建立的空气质量监测点。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  实地监测记录。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2015/12/01-2021/02/28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重庆,成都,绵阳,德阳,乐山,眉山,雅安,资阳,自贡,宜宾,泸州,内江,广安,南充,遂宁,广元,达州,巴中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四川盆地, 气溶胶污染, 长期观测, 主成分分析法, 云辐射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重庆,  成都,  绵阳,  德阳,  乐山,  雅安,  资阳,  自贡,  宜宾,  泸州,  内江,  广安,  南充,  遂宁,  广元,  达州,  巴中,  眉山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谢旻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谢旻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谢旻</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谢旻. 中国四川盆地冬季污染期间天气强迫和云抑制对气溶胶辐射效应和边界层结构的影响数据集（2015-2021年）. 国家冰川冻土沙漠科学数据中心(http://www.ncdc.ac.cn), 2024. https://cstr.cn/CSTR:11738.11.NCDC.DVN.DB6526.2024.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H, Xie M, Wang T, Liu B, Zhan Y, Zhuang B, Li S, Li M, Zhu K. Impacts of synoptic forcing and cloud inhibition on aerosol radiative effect and boundary layer structure during winter pollution in Sichuan Basin, China[J/OL]. EGUsphere, 2023-09-19, 2023: 1-31. DOI: 10.5194/egusphere-2023-1806.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