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大满灌区三次灌水农田及周边土壤剖面含水率数据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profile water content data of farmland and surrounding soil under three times irrigation in Daman irrigation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黑河流域大满灌区三次灌水农田及周边土壤剖面含水率的实测数据。根据所选田块及其周围区域特点，在玉米田块中布置一根Trime管，另在垂直于田间小路方向上布置3根Trime管，TDR垂直方向监测土壤含水率时，以每10cm为单位向下监测。地理位置位于大满灌区农田,数据包括盈科灌区所选一农田块三次灌水后农田及其周边土壤含水率（TDR监测），灌水后加密监测，24小时内每隔3小时监测一组，之后5天为每天3组，5-10天为每天两组，10-15天为每天一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地理位置位于大满灌区农田,数据包括盈科灌区所选一农田块三次灌水后农田及其周边土壤含水率（TDR监测），灌水后加密监测，24小时内每隔3小时监测一组，之后5天为每天3组，5-10天为每天两组，10-15天为每天一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根据所选田块及其周围区域特点，在玉米田块中布置一根Trime管，另在垂直于田间小路方向上布置3根Trime管，TDR垂直方向监测土壤含水率时，以每10cm为单位向下监测。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2012/06/10-2012/09/15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黑河流域大满灌区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TDR监测, 土壤剖面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大满灌区农田,  黑河流域,  黑河上中下游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黄冠华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黄冠华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黄冠华. 大满灌区三次灌水农田及周边土壤剖面含水率数据. 国家冰川冻土沙漠科学数据中心(http://www.ncdc.ac.cn), 2021. https://cstr.cn/CSTR:11738.11.ncdc.NIEER.2021.1953.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