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2023年黄河多沙粗沙国家级重点治理区水土保持措施数据集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黄河多沙粗沙国家级重点治理区水土保持措施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2023年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2023年黄河多沙粗沙国家级重点治理区水土保持措施数据集. 国家冰川冻土沙漠科学数据中心(http://www.ncdc.ac.cn), 2025. https://cstr.cn/CSTR:11738.11.NCDC.HHSTBC.DB6743.2025.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