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1-6月由于传感器的问题，降雨数据出错；7-10月由于接线问题，气压数据出错；（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土壤湿度/水分含量, 气象要素, 土壤,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