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1-6月由于传感器的问题，降雨数据出错；7-10月由于接线问题，气压数据出错；（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 土壤湿度/水分含量, 气象要素, 土壤,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